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A" w:rsidRPr="001B75BE" w:rsidRDefault="00F76A6A">
      <w:pPr>
        <w:rPr>
          <w:rFonts w:ascii="Times New Roman" w:hAnsi="Times New Roman"/>
          <w:b/>
          <w:sz w:val="24"/>
          <w:szCs w:val="24"/>
        </w:rPr>
      </w:pPr>
      <w:r w:rsidRPr="001B75BE">
        <w:rPr>
          <w:rFonts w:ascii="Times New Roman" w:hAnsi="Times New Roman"/>
          <w:b/>
          <w:sz w:val="24"/>
          <w:szCs w:val="24"/>
        </w:rPr>
        <w:t xml:space="preserve">CÔNG TY CỔ PHẦN CHẾ TẠO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 w:rsidRPr="001B75BE">
            <w:rPr>
              <w:rFonts w:ascii="Times New Roman" w:hAnsi="Times New Roman"/>
              <w:b/>
              <w:sz w:val="24"/>
              <w:szCs w:val="24"/>
            </w:rPr>
            <w:t>NAM</w:t>
          </w:r>
        </w:smartTag>
      </w:smartTag>
    </w:p>
    <w:p w:rsidR="00F76A6A" w:rsidRPr="001B75BE" w:rsidRDefault="00F76A6A">
      <w:pPr>
        <w:rPr>
          <w:rFonts w:ascii="Times New Roman" w:hAnsi="Times New Roman"/>
          <w:b/>
          <w:sz w:val="24"/>
          <w:szCs w:val="24"/>
        </w:rPr>
      </w:pPr>
      <w:r w:rsidRPr="001B75BE">
        <w:rPr>
          <w:rFonts w:ascii="Times New Roman" w:hAnsi="Times New Roman"/>
          <w:b/>
          <w:sz w:val="24"/>
          <w:szCs w:val="24"/>
        </w:rPr>
        <w:t xml:space="preserve">KẾT CẤU THÉP VNECO.SSM                          </w:t>
      </w:r>
      <w:r w:rsidR="001B75BE">
        <w:rPr>
          <w:rFonts w:ascii="Times New Roman" w:hAnsi="Times New Roman"/>
          <w:b/>
          <w:sz w:val="24"/>
          <w:szCs w:val="24"/>
        </w:rPr>
        <w:t xml:space="preserve">  </w:t>
      </w:r>
      <w:r w:rsidRPr="001B75BE">
        <w:rPr>
          <w:rFonts w:ascii="Times New Roman" w:hAnsi="Times New Roman"/>
          <w:b/>
          <w:sz w:val="24"/>
          <w:szCs w:val="24"/>
        </w:rPr>
        <w:t xml:space="preserve">       </w:t>
      </w:r>
      <w:r w:rsidRPr="001B75BE">
        <w:rPr>
          <w:rFonts w:ascii="Times New Roman" w:hAnsi="Times New Roman"/>
          <w:b/>
        </w:rPr>
        <w:t>Độc lập – Tự do – Hạnh phúc</w:t>
      </w:r>
    </w:p>
    <w:p w:rsidR="00F76A6A" w:rsidRPr="001B75BE" w:rsidRDefault="009869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31" style="position:absolute;z-index:1" from="276.75pt,3.35pt" to="438.75pt,3.35pt"/>
        </w:pict>
      </w:r>
      <w:r w:rsidR="00F76A6A" w:rsidRPr="001B75BE">
        <w:rPr>
          <w:rFonts w:ascii="Times New Roman" w:hAnsi="Times New Roman"/>
          <w:sz w:val="26"/>
          <w:szCs w:val="26"/>
        </w:rPr>
        <w:t xml:space="preserve">Số:  </w:t>
      </w:r>
      <w:r w:rsidR="00DD20BE" w:rsidRPr="001B75BE">
        <w:rPr>
          <w:rFonts w:ascii="Times New Roman" w:hAnsi="Times New Roman"/>
          <w:sz w:val="26"/>
          <w:szCs w:val="26"/>
        </w:rPr>
        <w:t xml:space="preserve"> </w:t>
      </w:r>
      <w:r w:rsidR="001B75BE">
        <w:rPr>
          <w:rFonts w:ascii="Times New Roman" w:hAnsi="Times New Roman"/>
          <w:sz w:val="26"/>
          <w:szCs w:val="26"/>
        </w:rPr>
        <w:t xml:space="preserve">   </w:t>
      </w:r>
      <w:r w:rsidR="00DD20BE" w:rsidRPr="001B75BE">
        <w:rPr>
          <w:rFonts w:ascii="Times New Roman" w:hAnsi="Times New Roman"/>
          <w:sz w:val="26"/>
          <w:szCs w:val="26"/>
        </w:rPr>
        <w:t xml:space="preserve">   </w:t>
      </w:r>
      <w:r w:rsidR="00F76A6A" w:rsidRPr="001B75BE">
        <w:rPr>
          <w:rFonts w:ascii="Times New Roman" w:hAnsi="Times New Roman"/>
          <w:sz w:val="26"/>
          <w:szCs w:val="26"/>
        </w:rPr>
        <w:t xml:space="preserve">  VNECO.SSM/TCKT</w:t>
      </w:r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>V/v: Giải trình chênh lệch lợi nhuận</w:t>
      </w:r>
    </w:p>
    <w:p w:rsidR="00F76A6A" w:rsidRPr="001B75BE" w:rsidRDefault="001B7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F76A6A" w:rsidRPr="001B75BE">
        <w:rPr>
          <w:rFonts w:ascii="Times New Roman" w:hAnsi="Times New Roman"/>
          <w:sz w:val="26"/>
          <w:szCs w:val="26"/>
        </w:rPr>
        <w:t xml:space="preserve">Quý </w:t>
      </w:r>
      <w:r w:rsidRPr="001B75BE">
        <w:rPr>
          <w:rFonts w:ascii="Times New Roman" w:hAnsi="Times New Roman"/>
          <w:sz w:val="26"/>
          <w:szCs w:val="26"/>
        </w:rPr>
        <w:t>2</w:t>
      </w:r>
      <w:r w:rsidR="00F76A6A" w:rsidRPr="001B75BE">
        <w:rPr>
          <w:rFonts w:ascii="Times New Roman" w:hAnsi="Times New Roman"/>
          <w:sz w:val="26"/>
          <w:szCs w:val="26"/>
        </w:rPr>
        <w:t>/201</w:t>
      </w:r>
      <w:r w:rsidR="00E6791A" w:rsidRPr="001B75BE">
        <w:rPr>
          <w:rFonts w:ascii="Times New Roman" w:hAnsi="Times New Roman"/>
          <w:sz w:val="26"/>
          <w:szCs w:val="26"/>
        </w:rPr>
        <w:t>7</w:t>
      </w:r>
      <w:r w:rsidR="00F76A6A" w:rsidRPr="001B75BE">
        <w:rPr>
          <w:rFonts w:ascii="Times New Roman" w:hAnsi="Times New Roman"/>
          <w:sz w:val="26"/>
          <w:szCs w:val="26"/>
        </w:rPr>
        <w:t xml:space="preserve"> so với Quý </w:t>
      </w:r>
      <w:r w:rsidRPr="001B75BE">
        <w:rPr>
          <w:rFonts w:ascii="Times New Roman" w:hAnsi="Times New Roman"/>
          <w:sz w:val="26"/>
          <w:szCs w:val="26"/>
        </w:rPr>
        <w:t>2</w:t>
      </w:r>
      <w:r w:rsidR="00F76A6A" w:rsidRPr="001B75BE">
        <w:rPr>
          <w:rFonts w:ascii="Times New Roman" w:hAnsi="Times New Roman"/>
          <w:sz w:val="26"/>
          <w:szCs w:val="26"/>
        </w:rPr>
        <w:t>/201</w:t>
      </w:r>
      <w:r w:rsidR="00E6791A" w:rsidRPr="001B75BE">
        <w:rPr>
          <w:rFonts w:ascii="Times New Roman" w:hAnsi="Times New Roman"/>
          <w:sz w:val="26"/>
          <w:szCs w:val="26"/>
        </w:rPr>
        <w:t>6</w:t>
      </w:r>
      <w:r w:rsidR="00F76A6A" w:rsidRPr="001B75BE">
        <w:rPr>
          <w:rFonts w:ascii="Times New Roman" w:hAnsi="Times New Roman"/>
          <w:sz w:val="24"/>
          <w:szCs w:val="24"/>
        </w:rPr>
        <w:t>.</w:t>
      </w:r>
      <w:proofErr w:type="gramEnd"/>
      <w:r w:rsidR="00F76A6A" w:rsidRPr="001B75BE">
        <w:rPr>
          <w:rFonts w:ascii="Times New Roman" w:hAnsi="Times New Roman"/>
          <w:sz w:val="24"/>
          <w:szCs w:val="24"/>
        </w:rPr>
        <w:t xml:space="preserve"> </w:t>
      </w:r>
    </w:p>
    <w:p w:rsidR="00885636" w:rsidRPr="001B75BE" w:rsidRDefault="00F76A6A">
      <w:pPr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 w:rsidRPr="001B75BE">
        <w:rPr>
          <w:rFonts w:ascii="Times New Roman" w:hAnsi="Times New Roman"/>
          <w:sz w:val="26"/>
          <w:szCs w:val="26"/>
        </w:rPr>
        <w:t xml:space="preserve">Đà Nẵng, ngày </w:t>
      </w:r>
      <w:r w:rsidR="002607A8" w:rsidRPr="001B75BE">
        <w:rPr>
          <w:rFonts w:ascii="Times New Roman" w:hAnsi="Times New Roman"/>
          <w:sz w:val="26"/>
          <w:szCs w:val="26"/>
        </w:rPr>
        <w:t>1</w:t>
      </w:r>
      <w:r w:rsidR="00D86BEC">
        <w:rPr>
          <w:rFonts w:ascii="Times New Roman" w:hAnsi="Times New Roman"/>
          <w:sz w:val="26"/>
          <w:szCs w:val="26"/>
        </w:rPr>
        <w:t>2</w:t>
      </w:r>
      <w:r w:rsidRPr="001B75BE">
        <w:rPr>
          <w:rFonts w:ascii="Times New Roman" w:hAnsi="Times New Roman"/>
          <w:sz w:val="26"/>
          <w:szCs w:val="26"/>
        </w:rPr>
        <w:t xml:space="preserve"> tháng </w:t>
      </w:r>
      <w:r w:rsidR="001B75BE">
        <w:rPr>
          <w:rFonts w:ascii="Times New Roman" w:hAnsi="Times New Roman"/>
          <w:sz w:val="26"/>
          <w:szCs w:val="26"/>
        </w:rPr>
        <w:t>7</w:t>
      </w:r>
      <w:r w:rsidR="00D977B4" w:rsidRPr="001B75BE">
        <w:rPr>
          <w:rFonts w:ascii="Times New Roman" w:hAnsi="Times New Roman"/>
          <w:sz w:val="26"/>
          <w:szCs w:val="26"/>
        </w:rPr>
        <w:t xml:space="preserve"> năm 201</w:t>
      </w:r>
      <w:r w:rsidR="00467346" w:rsidRPr="001B75BE">
        <w:rPr>
          <w:rFonts w:ascii="Times New Roman" w:hAnsi="Times New Roman"/>
          <w:sz w:val="26"/>
          <w:szCs w:val="26"/>
        </w:rPr>
        <w:t>7</w:t>
      </w:r>
      <w:r w:rsidRPr="001B75BE">
        <w:rPr>
          <w:rFonts w:ascii="Times New Roman" w:hAnsi="Times New Roman"/>
          <w:sz w:val="26"/>
          <w:szCs w:val="26"/>
        </w:rPr>
        <w:t>.</w:t>
      </w:r>
      <w:proofErr w:type="gramEnd"/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</w:p>
    <w:p w:rsidR="00091D65" w:rsidRPr="001B75BE" w:rsidRDefault="00091D65">
      <w:pPr>
        <w:rPr>
          <w:rFonts w:ascii="Times New Roman" w:hAnsi="Times New Roman"/>
          <w:sz w:val="26"/>
          <w:szCs w:val="26"/>
        </w:rPr>
      </w:pPr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</w:p>
    <w:p w:rsidR="00F76A6A" w:rsidRPr="001B75BE" w:rsidRDefault="00F76A6A">
      <w:pPr>
        <w:rPr>
          <w:rFonts w:ascii="Times New Roman" w:hAnsi="Times New Roman"/>
          <w:b/>
        </w:rPr>
      </w:pPr>
      <w:r w:rsidRPr="001B75BE">
        <w:rPr>
          <w:rFonts w:ascii="Times New Roman" w:hAnsi="Times New Roman"/>
          <w:b/>
        </w:rPr>
        <w:t xml:space="preserve">                               </w:t>
      </w:r>
      <w:r w:rsidRPr="001B75BE">
        <w:rPr>
          <w:rFonts w:ascii="Times New Roman" w:hAnsi="Times New Roman"/>
          <w:b/>
          <w:u w:val="single"/>
        </w:rPr>
        <w:t>Kính gửi</w:t>
      </w:r>
      <w:r w:rsidRPr="001B75BE">
        <w:rPr>
          <w:rFonts w:ascii="Times New Roman" w:hAnsi="Times New Roman"/>
          <w:b/>
        </w:rPr>
        <w:t>: - Ủ</w:t>
      </w:r>
      <w:r w:rsidR="00091D65" w:rsidRPr="001B75BE">
        <w:rPr>
          <w:rFonts w:ascii="Times New Roman" w:hAnsi="Times New Roman"/>
          <w:b/>
        </w:rPr>
        <w:t>y ban chứng khoán nhà nước</w:t>
      </w:r>
      <w:r w:rsidRPr="001B75BE">
        <w:rPr>
          <w:rFonts w:ascii="Times New Roman" w:hAnsi="Times New Roman"/>
          <w:b/>
        </w:rPr>
        <w:t>.</w:t>
      </w:r>
    </w:p>
    <w:p w:rsidR="00F76A6A" w:rsidRPr="001B75BE" w:rsidRDefault="00F76A6A">
      <w:pPr>
        <w:rPr>
          <w:rFonts w:ascii="Times New Roman" w:hAnsi="Times New Roman"/>
          <w:b/>
        </w:rPr>
      </w:pPr>
      <w:r w:rsidRPr="001B75BE">
        <w:rPr>
          <w:rFonts w:ascii="Times New Roman" w:hAnsi="Times New Roman"/>
          <w:b/>
        </w:rPr>
        <w:t xml:space="preserve">                                                - S</w:t>
      </w:r>
      <w:r w:rsidR="00091D65" w:rsidRPr="001B75BE">
        <w:rPr>
          <w:rFonts w:ascii="Times New Roman" w:hAnsi="Times New Roman"/>
          <w:b/>
        </w:rPr>
        <w:t>ở giao dịch chứng khoán Hà nội</w:t>
      </w:r>
      <w:r w:rsidRPr="001B75BE">
        <w:rPr>
          <w:rFonts w:ascii="Times New Roman" w:hAnsi="Times New Roman"/>
          <w:b/>
        </w:rPr>
        <w:t>.</w:t>
      </w:r>
    </w:p>
    <w:p w:rsidR="00F76A6A" w:rsidRPr="001B75BE" w:rsidRDefault="00F76A6A">
      <w:pPr>
        <w:rPr>
          <w:rFonts w:ascii="Times New Roman" w:hAnsi="Times New Roman"/>
        </w:rPr>
      </w:pPr>
    </w:p>
    <w:p w:rsidR="00091D65" w:rsidRPr="001B75BE" w:rsidRDefault="00091D65">
      <w:pPr>
        <w:rPr>
          <w:rFonts w:ascii="Times New Roman" w:hAnsi="Times New Roman"/>
        </w:rPr>
      </w:pPr>
    </w:p>
    <w:p w:rsidR="00F76A6A" w:rsidRPr="001B75BE" w:rsidRDefault="00F76A6A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1B75BE">
        <w:rPr>
          <w:rFonts w:ascii="Times New Roman" w:hAnsi="Times New Roman"/>
        </w:rPr>
        <w:t>Căn cứ vào thông tư</w:t>
      </w:r>
      <w:r w:rsidR="008E5FA3" w:rsidRPr="001B75BE">
        <w:rPr>
          <w:rFonts w:ascii="Times New Roman" w:hAnsi="Times New Roman"/>
        </w:rPr>
        <w:t xml:space="preserve"> </w:t>
      </w:r>
      <w:r w:rsidRPr="001B75BE">
        <w:rPr>
          <w:rFonts w:ascii="Times New Roman" w:hAnsi="Times New Roman"/>
        </w:rPr>
        <w:t xml:space="preserve">số </w:t>
      </w:r>
      <w:r w:rsidR="00A23A27" w:rsidRPr="001B75BE">
        <w:rPr>
          <w:rFonts w:ascii="Times New Roman" w:hAnsi="Times New Roman"/>
        </w:rPr>
        <w:t>155</w:t>
      </w:r>
      <w:r w:rsidRPr="001B75BE">
        <w:rPr>
          <w:rFonts w:ascii="Times New Roman" w:hAnsi="Times New Roman"/>
        </w:rPr>
        <w:t>/201</w:t>
      </w:r>
      <w:r w:rsidR="00A23A27" w:rsidRPr="001B75BE">
        <w:rPr>
          <w:rFonts w:ascii="Times New Roman" w:hAnsi="Times New Roman"/>
        </w:rPr>
        <w:t>5</w:t>
      </w:r>
      <w:r w:rsidRPr="001B75BE">
        <w:rPr>
          <w:rFonts w:ascii="Times New Roman" w:hAnsi="Times New Roman"/>
        </w:rPr>
        <w:t xml:space="preserve">/TT-BTC ngày </w:t>
      </w:r>
      <w:r w:rsidR="002607A8" w:rsidRPr="001B75BE">
        <w:rPr>
          <w:rFonts w:ascii="Times New Roman" w:hAnsi="Times New Roman"/>
        </w:rPr>
        <w:t>0</w:t>
      </w:r>
      <w:r w:rsidR="00A23A27" w:rsidRPr="001B75BE">
        <w:rPr>
          <w:rFonts w:ascii="Times New Roman" w:hAnsi="Times New Roman"/>
        </w:rPr>
        <w:t>6</w:t>
      </w:r>
      <w:r w:rsidRPr="001B75BE">
        <w:rPr>
          <w:rFonts w:ascii="Times New Roman" w:hAnsi="Times New Roman"/>
        </w:rPr>
        <w:t xml:space="preserve"> tháng </w:t>
      </w:r>
      <w:r w:rsidR="00A23A27" w:rsidRPr="001B75BE">
        <w:rPr>
          <w:rFonts w:ascii="Times New Roman" w:hAnsi="Times New Roman"/>
        </w:rPr>
        <w:t>10</w:t>
      </w:r>
      <w:r w:rsidRPr="001B75BE">
        <w:rPr>
          <w:rFonts w:ascii="Times New Roman" w:hAnsi="Times New Roman"/>
        </w:rPr>
        <w:t xml:space="preserve"> năm 201</w:t>
      </w:r>
      <w:r w:rsidR="00A23A27" w:rsidRPr="001B75BE">
        <w:rPr>
          <w:rFonts w:ascii="Times New Roman" w:hAnsi="Times New Roman"/>
        </w:rPr>
        <w:t>5</w:t>
      </w:r>
      <w:r w:rsidRPr="001B75BE">
        <w:rPr>
          <w:rFonts w:ascii="Times New Roman" w:hAnsi="Times New Roman"/>
        </w:rPr>
        <w:t xml:space="preserve"> của Bộ tài chính về việc công bố thông tin định kỳ của tổ chức niêm yết quy định giải trình cụ thể khi lợi nhuận sau thuế </w:t>
      </w:r>
      <w:r w:rsidR="00A23A27" w:rsidRPr="001B75BE">
        <w:rPr>
          <w:rFonts w:ascii="Times New Roman" w:hAnsi="Times New Roman"/>
        </w:rPr>
        <w:t>thay đổi từ</w:t>
      </w:r>
      <w:r w:rsidRPr="001B75BE">
        <w:rPr>
          <w:rFonts w:ascii="Times New Roman" w:hAnsi="Times New Roman"/>
        </w:rPr>
        <w:t xml:space="preserve"> 10% </w:t>
      </w:r>
      <w:r w:rsidR="00A23A27" w:rsidRPr="001B75BE">
        <w:rPr>
          <w:rFonts w:ascii="Times New Roman" w:hAnsi="Times New Roman"/>
        </w:rPr>
        <w:t xml:space="preserve">trở lên </w:t>
      </w:r>
      <w:r w:rsidRPr="001B75BE">
        <w:rPr>
          <w:rFonts w:ascii="Times New Roman" w:hAnsi="Times New Roman"/>
        </w:rPr>
        <w:t>so với cùng kỳ năm trước.</w:t>
      </w: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1B75BE">
        <w:rPr>
          <w:rFonts w:ascii="Times New Roman" w:hAnsi="Times New Roman"/>
        </w:rPr>
        <w:t>Công ty cổ phần chế tạo kết cấu thép VNECO.SSM giả</w:t>
      </w:r>
      <w:r w:rsidR="00880CC7" w:rsidRPr="001B75BE">
        <w:rPr>
          <w:rFonts w:ascii="Times New Roman" w:hAnsi="Times New Roman"/>
        </w:rPr>
        <w:t xml:space="preserve">i trình lợi nhuận sau thuế quý </w:t>
      </w:r>
      <w:r w:rsidR="001B75BE">
        <w:rPr>
          <w:rFonts w:ascii="Times New Roman" w:hAnsi="Times New Roman"/>
        </w:rPr>
        <w:t>2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so với quý </w:t>
      </w:r>
      <w:r w:rsidR="001B75BE">
        <w:rPr>
          <w:rFonts w:ascii="Times New Roman" w:hAnsi="Times New Roman"/>
        </w:rPr>
        <w:t>2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6</w:t>
      </w:r>
      <w:r w:rsidRPr="001B75BE">
        <w:rPr>
          <w:rFonts w:ascii="Times New Roman" w:hAnsi="Times New Roman"/>
        </w:rPr>
        <w:t xml:space="preserve"> cụ thể như sau:</w:t>
      </w:r>
    </w:p>
    <w:p w:rsidR="00091D65" w:rsidRPr="001B75BE" w:rsidRDefault="00880CC7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1B75BE">
        <w:rPr>
          <w:rFonts w:ascii="Times New Roman" w:hAnsi="Times New Roman"/>
        </w:rPr>
        <w:t xml:space="preserve">Lợi nhuận sau thuế quý </w:t>
      </w:r>
      <w:r w:rsidR="001B75BE">
        <w:rPr>
          <w:rFonts w:ascii="Times New Roman" w:hAnsi="Times New Roman"/>
        </w:rPr>
        <w:t>2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so với quý </w:t>
      </w:r>
      <w:r w:rsidR="001B75BE">
        <w:rPr>
          <w:rFonts w:ascii="Times New Roman" w:hAnsi="Times New Roman"/>
        </w:rPr>
        <w:t>2</w:t>
      </w:r>
      <w:r w:rsidR="00091D65"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6</w:t>
      </w:r>
      <w:r w:rsidR="00091D65" w:rsidRPr="001B75BE">
        <w:rPr>
          <w:rFonts w:ascii="Times New Roman" w:hAnsi="Times New Roman"/>
        </w:rPr>
        <w:t xml:space="preserve"> </w:t>
      </w:r>
      <w:r w:rsidR="00873432" w:rsidRPr="00D86BEC">
        <w:rPr>
          <w:rFonts w:ascii="Times New Roman" w:hAnsi="Times New Roman"/>
        </w:rPr>
        <w:t>giảm</w:t>
      </w:r>
      <w:r w:rsidR="00091D65" w:rsidRPr="00D86BEC">
        <w:rPr>
          <w:rFonts w:ascii="Times New Roman" w:hAnsi="Times New Roman"/>
        </w:rPr>
        <w:t xml:space="preserve"> </w:t>
      </w:r>
      <w:r w:rsidR="00D86BEC" w:rsidRPr="00D86BEC">
        <w:rPr>
          <w:rFonts w:ascii="Times New Roman" w:hAnsi="Times New Roman"/>
        </w:rPr>
        <w:t>47</w:t>
      </w:r>
      <w:proofErr w:type="gramStart"/>
      <w:r w:rsidR="00873432" w:rsidRPr="00D86BEC">
        <w:rPr>
          <w:rFonts w:ascii="Times New Roman" w:hAnsi="Times New Roman"/>
        </w:rPr>
        <w:t>,</w:t>
      </w:r>
      <w:r w:rsidR="00D86BEC" w:rsidRPr="00D86BEC">
        <w:rPr>
          <w:rFonts w:ascii="Times New Roman" w:hAnsi="Times New Roman"/>
        </w:rPr>
        <w:t>28</w:t>
      </w:r>
      <w:proofErr w:type="gramEnd"/>
      <w:r w:rsidR="00091D65" w:rsidRPr="00D86BEC">
        <w:rPr>
          <w:rFonts w:ascii="Times New Roman" w:hAnsi="Times New Roman"/>
        </w:rPr>
        <w:t>%</w:t>
      </w:r>
      <w:r w:rsidRPr="001B75BE">
        <w:rPr>
          <w:rFonts w:ascii="Times New Roman" w:hAnsi="Times New Roman"/>
          <w:color w:val="FF0000"/>
        </w:rPr>
        <w:t xml:space="preserve"> </w:t>
      </w:r>
      <w:r w:rsidRPr="001B75BE">
        <w:rPr>
          <w:rFonts w:ascii="Times New Roman" w:hAnsi="Times New Roman"/>
        </w:rPr>
        <w:t xml:space="preserve">nguyên nhân là do </w:t>
      </w:r>
      <w:r w:rsidR="00144C8A" w:rsidRPr="001B75BE">
        <w:rPr>
          <w:rFonts w:ascii="Times New Roman" w:hAnsi="Times New Roman"/>
        </w:rPr>
        <w:t>giá nguyên liệu đầu vào biến động tăng so với cùng kỳ năm trước</w:t>
      </w:r>
      <w:r w:rsidR="00BB393C" w:rsidRPr="001B75BE">
        <w:rPr>
          <w:rFonts w:ascii="Times New Roman" w:hAnsi="Times New Roman"/>
        </w:rPr>
        <w:t>.</w:t>
      </w: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gramStart"/>
      <w:r w:rsidRPr="001B75BE">
        <w:rPr>
          <w:rFonts w:ascii="Times New Roman" w:hAnsi="Times New Roman"/>
        </w:rPr>
        <w:t>Từ yếu tố trên đã làm ảnh hư</w:t>
      </w:r>
      <w:r w:rsidR="00880CC7" w:rsidRPr="001B75BE">
        <w:rPr>
          <w:rFonts w:ascii="Times New Roman" w:hAnsi="Times New Roman"/>
        </w:rPr>
        <w:t xml:space="preserve">ởng đến lợi nhuận sau thuế quý </w:t>
      </w:r>
      <w:r w:rsidR="001B75BE">
        <w:rPr>
          <w:rFonts w:ascii="Times New Roman" w:hAnsi="Times New Roman"/>
        </w:rPr>
        <w:t>2</w:t>
      </w:r>
      <w:r w:rsidR="007119A6"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so với cùng kỳ năm trước.</w:t>
      </w:r>
      <w:proofErr w:type="gramEnd"/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1B75BE">
        <w:rPr>
          <w:rFonts w:ascii="Times New Roman" w:hAnsi="Times New Roman"/>
        </w:rPr>
        <w:t xml:space="preserve">Trân trọng kính </w:t>
      </w:r>
      <w:proofErr w:type="gramStart"/>
      <w:r w:rsidRPr="001B75BE">
        <w:rPr>
          <w:rFonts w:ascii="Times New Roman" w:hAnsi="Times New Roman"/>
        </w:rPr>
        <w:t>chào !</w:t>
      </w:r>
      <w:proofErr w:type="gramEnd"/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  <w:sz w:val="26"/>
          <w:szCs w:val="26"/>
        </w:rPr>
      </w:pP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1B75BE">
        <w:rPr>
          <w:rFonts w:ascii="Times New Roman" w:hAnsi="Times New Roman"/>
          <w:sz w:val="26"/>
          <w:szCs w:val="26"/>
        </w:rPr>
        <w:t xml:space="preserve">   </w:t>
      </w:r>
      <w:r w:rsidRPr="001B75BE">
        <w:rPr>
          <w:rFonts w:ascii="Times New Roman" w:hAnsi="Times New Roman"/>
          <w:sz w:val="26"/>
          <w:szCs w:val="26"/>
        </w:rPr>
        <w:t xml:space="preserve">         GIÁM ĐỐC CÔNG TY</w:t>
      </w:r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</w:t>
      </w:r>
      <w:r w:rsidRPr="001B75BE">
        <w:rPr>
          <w:rFonts w:ascii="Times New Roman" w:hAnsi="Times New Roman"/>
          <w:sz w:val="22"/>
          <w:szCs w:val="22"/>
          <w:u w:val="single"/>
        </w:rPr>
        <w:t>Nơi nhận</w:t>
      </w:r>
      <w:r w:rsidRPr="001B75BE">
        <w:rPr>
          <w:rFonts w:ascii="Times New Roman" w:hAnsi="Times New Roman"/>
          <w:sz w:val="22"/>
          <w:szCs w:val="22"/>
        </w:rPr>
        <w:t>:</w:t>
      </w:r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     - Như trên</w:t>
      </w:r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     - Lưu TCKT</w:t>
      </w:r>
    </w:p>
    <w:p w:rsidR="00660855" w:rsidRPr="001B75BE" w:rsidRDefault="00660855" w:rsidP="00660855">
      <w:pPr>
        <w:ind w:left="360"/>
        <w:rPr>
          <w:rFonts w:ascii="Times New Roman" w:hAnsi="Times New Roman"/>
        </w:rPr>
      </w:pPr>
    </w:p>
    <w:p w:rsidR="00561271" w:rsidRPr="001B75BE" w:rsidRDefault="00561271" w:rsidP="00660855">
      <w:pPr>
        <w:ind w:left="360"/>
        <w:rPr>
          <w:rFonts w:ascii="Times New Roman" w:hAnsi="Times New Roman"/>
        </w:rPr>
      </w:pPr>
    </w:p>
    <w:p w:rsidR="00660855" w:rsidRPr="001B75BE" w:rsidRDefault="00561271" w:rsidP="00660855">
      <w:pPr>
        <w:ind w:left="360"/>
        <w:rPr>
          <w:rFonts w:ascii="Times New Roman" w:hAnsi="Times New Roman"/>
        </w:rPr>
      </w:pPr>
      <w:r w:rsidRPr="001B75BE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60855" w:rsidRPr="001B75BE">
        <w:rPr>
          <w:rFonts w:ascii="Times New Roman" w:hAnsi="Times New Roman"/>
        </w:rPr>
        <w:t xml:space="preserve">                                 </w:t>
      </w:r>
    </w:p>
    <w:p w:rsidR="00660855" w:rsidRPr="001B75BE" w:rsidRDefault="00660855" w:rsidP="00660855">
      <w:pPr>
        <w:ind w:left="360"/>
        <w:rPr>
          <w:rFonts w:ascii="Times New Roman" w:hAnsi="Times New Roman"/>
        </w:rPr>
      </w:pPr>
      <w:r w:rsidRPr="001B75BE">
        <w:rPr>
          <w:rFonts w:ascii="Times New Roman" w:hAnsi="Times New Roman"/>
        </w:rPr>
        <w:t xml:space="preserve">                                                                                        </w:t>
      </w:r>
    </w:p>
    <w:sectPr w:rsidR="00660855" w:rsidRPr="001B75BE" w:rsidSect="008C5549">
      <w:pgSz w:w="12240" w:h="15840"/>
      <w:pgMar w:top="72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DE7"/>
    <w:multiLevelType w:val="hybridMultilevel"/>
    <w:tmpl w:val="CFDCDC32"/>
    <w:lvl w:ilvl="0" w:tplc="E54C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34E49"/>
    <w:multiLevelType w:val="hybridMultilevel"/>
    <w:tmpl w:val="7F80F644"/>
    <w:lvl w:ilvl="0" w:tplc="8466B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0207A7"/>
    <w:rsid w:val="000217C8"/>
    <w:rsid w:val="00046055"/>
    <w:rsid w:val="0006393D"/>
    <w:rsid w:val="00091D65"/>
    <w:rsid w:val="000B3A0A"/>
    <w:rsid w:val="000B702E"/>
    <w:rsid w:val="000C0197"/>
    <w:rsid w:val="000C025A"/>
    <w:rsid w:val="000C054E"/>
    <w:rsid w:val="000D76F7"/>
    <w:rsid w:val="00102DD5"/>
    <w:rsid w:val="00103694"/>
    <w:rsid w:val="0013044E"/>
    <w:rsid w:val="00144C8A"/>
    <w:rsid w:val="00175300"/>
    <w:rsid w:val="0017730B"/>
    <w:rsid w:val="001B75BE"/>
    <w:rsid w:val="001D3565"/>
    <w:rsid w:val="001E3E7D"/>
    <w:rsid w:val="00235840"/>
    <w:rsid w:val="002607A8"/>
    <w:rsid w:val="00267E03"/>
    <w:rsid w:val="002C3062"/>
    <w:rsid w:val="002F0702"/>
    <w:rsid w:val="00302697"/>
    <w:rsid w:val="003221BC"/>
    <w:rsid w:val="003467B2"/>
    <w:rsid w:val="00467346"/>
    <w:rsid w:val="00537C51"/>
    <w:rsid w:val="00561271"/>
    <w:rsid w:val="005E09A8"/>
    <w:rsid w:val="005E2A3D"/>
    <w:rsid w:val="00650BFC"/>
    <w:rsid w:val="00660855"/>
    <w:rsid w:val="00663B55"/>
    <w:rsid w:val="00681066"/>
    <w:rsid w:val="006B65C9"/>
    <w:rsid w:val="006F0DD9"/>
    <w:rsid w:val="007119A6"/>
    <w:rsid w:val="00720C38"/>
    <w:rsid w:val="00723BB4"/>
    <w:rsid w:val="00740F88"/>
    <w:rsid w:val="007470C4"/>
    <w:rsid w:val="00753BB0"/>
    <w:rsid w:val="0076487E"/>
    <w:rsid w:val="00780E1B"/>
    <w:rsid w:val="00791C7F"/>
    <w:rsid w:val="007953BB"/>
    <w:rsid w:val="007E12A6"/>
    <w:rsid w:val="00805D04"/>
    <w:rsid w:val="00824B73"/>
    <w:rsid w:val="00832563"/>
    <w:rsid w:val="0084155C"/>
    <w:rsid w:val="0084513A"/>
    <w:rsid w:val="0087257C"/>
    <w:rsid w:val="00873432"/>
    <w:rsid w:val="00880CC7"/>
    <w:rsid w:val="00885636"/>
    <w:rsid w:val="008872A0"/>
    <w:rsid w:val="0089352B"/>
    <w:rsid w:val="008B5246"/>
    <w:rsid w:val="008C5549"/>
    <w:rsid w:val="008C739E"/>
    <w:rsid w:val="008E5FA3"/>
    <w:rsid w:val="00905D5F"/>
    <w:rsid w:val="00924DAD"/>
    <w:rsid w:val="009579FD"/>
    <w:rsid w:val="00964D72"/>
    <w:rsid w:val="00972833"/>
    <w:rsid w:val="009855CA"/>
    <w:rsid w:val="00986986"/>
    <w:rsid w:val="00992C5F"/>
    <w:rsid w:val="009C4886"/>
    <w:rsid w:val="009D4912"/>
    <w:rsid w:val="009E0436"/>
    <w:rsid w:val="00A02E5F"/>
    <w:rsid w:val="00A06FDB"/>
    <w:rsid w:val="00A13DD4"/>
    <w:rsid w:val="00A14A19"/>
    <w:rsid w:val="00A23A27"/>
    <w:rsid w:val="00A40DC5"/>
    <w:rsid w:val="00A8361C"/>
    <w:rsid w:val="00AB2A38"/>
    <w:rsid w:val="00AF6BB3"/>
    <w:rsid w:val="00B06F14"/>
    <w:rsid w:val="00B15B81"/>
    <w:rsid w:val="00B45EE7"/>
    <w:rsid w:val="00B8234C"/>
    <w:rsid w:val="00B839F0"/>
    <w:rsid w:val="00BB393C"/>
    <w:rsid w:val="00BE24C7"/>
    <w:rsid w:val="00C236AD"/>
    <w:rsid w:val="00C373E6"/>
    <w:rsid w:val="00C52041"/>
    <w:rsid w:val="00C52A17"/>
    <w:rsid w:val="00C55D07"/>
    <w:rsid w:val="00C82199"/>
    <w:rsid w:val="00C92DDD"/>
    <w:rsid w:val="00CA4794"/>
    <w:rsid w:val="00CB4556"/>
    <w:rsid w:val="00D0277E"/>
    <w:rsid w:val="00D141AE"/>
    <w:rsid w:val="00D150BA"/>
    <w:rsid w:val="00D56A08"/>
    <w:rsid w:val="00D86BEC"/>
    <w:rsid w:val="00D977B4"/>
    <w:rsid w:val="00DB2AEE"/>
    <w:rsid w:val="00DB5299"/>
    <w:rsid w:val="00DD20BE"/>
    <w:rsid w:val="00E02009"/>
    <w:rsid w:val="00E25730"/>
    <w:rsid w:val="00E41BDF"/>
    <w:rsid w:val="00E6791A"/>
    <w:rsid w:val="00E90B60"/>
    <w:rsid w:val="00EB3D04"/>
    <w:rsid w:val="00EB3FD1"/>
    <w:rsid w:val="00ED17AA"/>
    <w:rsid w:val="00EE52D4"/>
    <w:rsid w:val="00EE7DA3"/>
    <w:rsid w:val="00EF152C"/>
    <w:rsid w:val="00F00974"/>
    <w:rsid w:val="00F23F76"/>
    <w:rsid w:val="00F26631"/>
    <w:rsid w:val="00F62C3A"/>
    <w:rsid w:val="00F759E7"/>
    <w:rsid w:val="00F76A6A"/>
    <w:rsid w:val="00F81158"/>
    <w:rsid w:val="00F9131F"/>
    <w:rsid w:val="00FA4B1B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DD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njw0PiaMh7xHPiF9d0gWq3lCGXY=</DigestValue>
    </Reference>
    <Reference URI="#idOfficeObject" Type="http://www.w3.org/2000/09/xmldsig#Object">
      <DigestMethod Algorithm="http://www.w3.org/2000/09/xmldsig#sha1"/>
      <DigestValue>NZ2lLYIjeGplfw5mqQRR4J7fB0A=</DigestValue>
    </Reference>
  </SignedInfo>
  <SignatureValue>
    mMqS/TsVDPsKdVl8ILJvehWvUYeh43JcfKhIzTtkUjOEIekRnklW7qUqValct2UctDpK3GoW
    FpwLJDexqq5eK9WYrUq5GvNcqPCZQRA6yQhmEB8Uf0/iL+g4ScyuadEEss0Kb3eGgw9ivnb2
    S9v13aCb3+WQw0Zq1eskBIiTOJY=
  </SignatureValue>
  <KeyInfo>
    <KeyValue>
      <RSAKeyValue>
        <Modulus>
            u0ACn8QNMoFOMbsP3JZhGCQxvBZ7Gc3FEkYHw3MRbITrII4MbbWAhE7dtOO6DGvlxUhOqSJM
            Ua0MfRJsgqqv9/syaevenKS7tdOSERIk6gS0ttbzdrEp/YYEvWQ/9V6eASayVmqGkCeavXCa
            uTtgwQOuzuEBO6Db4BR/4sd8+PE=
          </Modulus>
        <Exponent>AQAB</Exponent>
      </RSAKeyValue>
    </KeyValue>
    <X509Data>
      <X509Certificate>
          MIIB1DCCAUGgAwIBAgIQCNAhdKRAA7JNfFN8n9xGYDAJBgUrDgMCHQUAMCQxDjAMBgNVBAMT
          BVNtYXJ0MRIwEAYDVQQKEwltaWNyb3NvZnQwHhcNMTcwNzEyMDM0NTUwWhcNMTgwNzEyMDk0
          NTUwWjAkMQ4wDAYDVQQDEwVTbWFydDESMBAGA1UEChMJbWljcm9zb2Z0MIGfMA0GCSqGSIb3
          DQEBAQUAA4GNADCBiQKBgQC7QAKfxA0ygU4xuw/clmEYJDG8FnsZzcUSRgfDcxFshOsgjgxt
          tYCETt2047oMa+XFSE6pIkxRrQx9EmyCqq/3+zJp696cpLu105IREiTqBLS21vN2sSn9hgS9
          ZD/1Xp4BJrJWaoaQJ5q9cJq5O2DBA67O4QE7oNvgFH/ix3z48QIDAQABow8wDTALBgNVHQ8E
          BAMCBsAwCQYFKw4DAh0FAAOBgQAk+M/SmPDDIrNTrhyKGyhIv9Xu0ScP535gLwPek1UifRjr
          786/5PoWjIU1OQlLFeKInQUI/6oQ2cm4NhCdcpXvHTsmnmz1IaHhFaMb+S03l4bWoM+KhU/C
          MrsgUKNX6iD0dTV8aazUvdEbEGa0Kako3E2ErnAt4odsYzz/RNL27g==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YZ168mJ82GDKzbKz8j3uYYUzAIo=</DigestValue>
      </Reference>
      <Reference URI="/word/fontTable.xml?ContentType=application/vnd.openxmlformats-officedocument.wordprocessingml.fontTable+xml">
        <DigestMethod Algorithm="http://www.w3.org/2000/09/xmldsig#sha1"/>
        <DigestValue>xnxjW/LPXChFvLK4tYI7Can1Ncw=</DigestValue>
      </Reference>
      <Reference URI="/word/numbering.xml?ContentType=application/vnd.openxmlformats-officedocument.wordprocessingml.numbering+xml">
        <DigestMethod Algorithm="http://www.w3.org/2000/09/xmldsig#sha1"/>
        <DigestValue>OffeTIu0Mx0HD7aZZQHcBwVb5GM=</DigestValue>
      </Reference>
      <Reference URI="/word/settings.xml?ContentType=application/vnd.openxmlformats-officedocument.wordprocessingml.settings+xml">
        <DigestMethod Algorithm="http://www.w3.org/2000/09/xmldsig#sha1"/>
        <DigestValue>brzF9A7LnrCzHstoHelvelHVPgw=</DigestValue>
      </Reference>
      <Reference URI="/word/styles.xml?ContentType=application/vnd.openxmlformats-officedocument.wordprocessingml.styles+xml">
        <DigestMethod Algorithm="http://www.w3.org/2000/09/xmldsig#sha1"/>
        <DigestValue>Kwz53leDZZwH2hKCzlNMGYv9atU=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2017-07-12T03:47:20Z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800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Smart</cp:lastModifiedBy>
  <cp:revision>60</cp:revision>
  <cp:lastPrinted>2017-04-13T06:51:00Z</cp:lastPrinted>
  <dcterms:created xsi:type="dcterms:W3CDTF">2013-04-13T06:22:00Z</dcterms:created>
  <dcterms:modified xsi:type="dcterms:W3CDTF">2017-07-12T02:48:00Z</dcterms:modified>
</cp:coreProperties>
</file>