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drawings/drawing4.xml" ContentType="application/vnd.openxmlformats-officedocument.drawingml.chartshapes+xml"/>
  <Override PartName="/word/charts/chart7.xml" ContentType="application/vnd.openxmlformats-officedocument.drawingml.chart+xml"/>
  <Override PartName="/word/charts/chart8.xml" ContentType="application/vnd.openxmlformats-officedocument.drawingml.chart+xml"/>
  <Override PartName="/word/drawings/drawing5.xml" ContentType="application/vnd.openxmlformats-officedocument.drawingml.chartshapes+xml"/>
  <Override PartName="/word/charts/chart9.xml" ContentType="application/vnd.openxmlformats-officedocument.drawingml.chart+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120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15" w:type="dxa"/>
          <w:right w:w="115" w:type="dxa"/>
        </w:tblCellMar>
        <w:tblLook w:val="04A0" w:firstRow="1" w:lastRow="0" w:firstColumn="1" w:lastColumn="0" w:noHBand="0" w:noVBand="1"/>
      </w:tblPr>
      <w:tblGrid>
        <w:gridCol w:w="6290"/>
        <w:gridCol w:w="56"/>
        <w:gridCol w:w="2205"/>
        <w:gridCol w:w="2654"/>
      </w:tblGrid>
      <w:tr w:rsidR="00CF648E" w:rsidRPr="006D2F55" w14:paraId="65CB9819" w14:textId="77777777" w:rsidTr="005379CE">
        <w:trPr>
          <w:trHeight w:val="710"/>
          <w:jc w:val="center"/>
        </w:trPr>
        <w:tc>
          <w:tcPr>
            <w:tcW w:w="8551" w:type="dxa"/>
            <w:gridSpan w:val="3"/>
            <w:shd w:val="clear" w:color="auto" w:fill="0070C0"/>
            <w:vAlign w:val="center"/>
          </w:tcPr>
          <w:p w14:paraId="3349710C" w14:textId="05981411" w:rsidR="00CF648E" w:rsidRPr="006D2F55" w:rsidRDefault="008F0889" w:rsidP="00ED22AA">
            <w:pPr>
              <w:rPr>
                <w:rFonts w:ascii="Times New Roman" w:hAnsi="Times New Roman" w:cs="Times New Roman"/>
                <w:b/>
                <w:color w:val="FFFFFF" w:themeColor="background1"/>
                <w:sz w:val="52"/>
                <w:szCs w:val="52"/>
              </w:rPr>
            </w:pPr>
            <w:r>
              <w:rPr>
                <w:rFonts w:ascii="Times New Roman" w:hAnsi="Times New Roman" w:cs="Times New Roman"/>
                <w:b/>
                <w:color w:val="FFFFFF" w:themeColor="background1"/>
                <w:sz w:val="44"/>
                <w:szCs w:val="52"/>
              </w:rPr>
              <w:t xml:space="preserve"> </w:t>
            </w:r>
            <w:r w:rsidR="00BE2BA2">
              <w:rPr>
                <w:rFonts w:ascii="Times New Roman" w:hAnsi="Times New Roman" w:cs="Times New Roman"/>
                <w:b/>
                <w:color w:val="FFFFFF" w:themeColor="background1"/>
                <w:sz w:val="44"/>
                <w:szCs w:val="52"/>
              </w:rPr>
              <w:t>Bộ chỉ số HOSE-Index</w:t>
            </w:r>
          </w:p>
        </w:tc>
        <w:tc>
          <w:tcPr>
            <w:tcW w:w="2654" w:type="dxa"/>
            <w:shd w:val="clear" w:color="auto" w:fill="0070C0"/>
            <w:vAlign w:val="bottom"/>
          </w:tcPr>
          <w:p w14:paraId="2382A39E" w14:textId="4B58EBBA" w:rsidR="00CF648E" w:rsidRPr="00D6169B" w:rsidRDefault="008968E7" w:rsidP="007521E7">
            <w:pPr>
              <w:spacing w:after="120"/>
              <w:jc w:val="right"/>
              <w:rPr>
                <w:rFonts w:ascii="Times New Roman" w:eastAsia="Times New Roman" w:hAnsi="Times New Roman" w:cs="Times New Roman"/>
                <w:b/>
                <w:color w:val="FFFFFF" w:themeColor="background1"/>
                <w:sz w:val="18"/>
                <w:szCs w:val="18"/>
              </w:rPr>
            </w:pPr>
            <w:r>
              <w:rPr>
                <w:rFonts w:ascii="Times New Roman" w:eastAsia="Times New Roman" w:hAnsi="Times New Roman" w:cs="Times New Roman"/>
                <w:b/>
                <w:color w:val="FFFFFF" w:themeColor="background1"/>
                <w:sz w:val="18"/>
                <w:szCs w:val="18"/>
              </w:rPr>
              <w:t>Ngày cập nhật</w:t>
            </w:r>
            <w:r w:rsidR="00051677">
              <w:rPr>
                <w:rFonts w:ascii="Times New Roman" w:eastAsia="Times New Roman" w:hAnsi="Times New Roman" w:cs="Times New Roman"/>
                <w:b/>
                <w:color w:val="FFFFFF" w:themeColor="background1"/>
                <w:sz w:val="18"/>
                <w:szCs w:val="18"/>
              </w:rPr>
              <w:t xml:space="preserve">: </w:t>
            </w:r>
            <w:r w:rsidR="00557D3B">
              <w:rPr>
                <w:rFonts w:ascii="Times New Roman" w:eastAsia="Times New Roman" w:hAnsi="Times New Roman" w:cs="Times New Roman"/>
                <w:b/>
                <w:color w:val="FFFFFF" w:themeColor="background1"/>
                <w:sz w:val="18"/>
                <w:szCs w:val="18"/>
              </w:rPr>
              <w:t>31</w:t>
            </w:r>
            <w:r w:rsidR="00566960">
              <w:rPr>
                <w:rFonts w:ascii="Times New Roman" w:eastAsia="Times New Roman" w:hAnsi="Times New Roman" w:cs="Times New Roman"/>
                <w:b/>
                <w:color w:val="FFFFFF" w:themeColor="background1"/>
                <w:sz w:val="18"/>
                <w:szCs w:val="18"/>
              </w:rPr>
              <w:t>/</w:t>
            </w:r>
            <w:r w:rsidR="00F74F3C">
              <w:rPr>
                <w:rFonts w:ascii="Times New Roman" w:eastAsia="Times New Roman" w:hAnsi="Times New Roman" w:cs="Times New Roman"/>
                <w:b/>
                <w:color w:val="FFFFFF" w:themeColor="background1"/>
                <w:sz w:val="18"/>
                <w:szCs w:val="18"/>
              </w:rPr>
              <w:t>0</w:t>
            </w:r>
            <w:r w:rsidR="00557D3B">
              <w:rPr>
                <w:rFonts w:ascii="Times New Roman" w:eastAsia="Times New Roman" w:hAnsi="Times New Roman" w:cs="Times New Roman"/>
                <w:b/>
                <w:color w:val="FFFFFF" w:themeColor="background1"/>
                <w:sz w:val="18"/>
                <w:szCs w:val="18"/>
              </w:rPr>
              <w:t>5</w:t>
            </w:r>
            <w:r w:rsidR="00051677">
              <w:rPr>
                <w:rFonts w:ascii="Times New Roman" w:eastAsia="Times New Roman" w:hAnsi="Times New Roman" w:cs="Times New Roman"/>
                <w:b/>
                <w:color w:val="FFFFFF" w:themeColor="background1"/>
                <w:sz w:val="18"/>
                <w:szCs w:val="18"/>
              </w:rPr>
              <w:t>/201</w:t>
            </w:r>
            <w:r w:rsidR="00F74F3C">
              <w:rPr>
                <w:rFonts w:ascii="Times New Roman" w:eastAsia="Times New Roman" w:hAnsi="Times New Roman" w:cs="Times New Roman"/>
                <w:b/>
                <w:color w:val="FFFFFF" w:themeColor="background1"/>
                <w:sz w:val="18"/>
                <w:szCs w:val="18"/>
              </w:rPr>
              <w:t>9</w:t>
            </w:r>
          </w:p>
        </w:tc>
      </w:tr>
      <w:tr w:rsidR="00CF648E" w:rsidRPr="006D2F55" w14:paraId="0CC2696D" w14:textId="77777777" w:rsidTr="00E53857">
        <w:trPr>
          <w:trHeight w:hRule="exact" w:val="447"/>
          <w:jc w:val="center"/>
        </w:trPr>
        <w:tc>
          <w:tcPr>
            <w:tcW w:w="11205" w:type="dxa"/>
            <w:gridSpan w:val="4"/>
            <w:vAlign w:val="center"/>
          </w:tcPr>
          <w:p w14:paraId="4E96DDA9" w14:textId="77777777" w:rsidR="00CF648E" w:rsidRPr="001704E5" w:rsidRDefault="000F4C2D" w:rsidP="00184298">
            <w:pPr>
              <w:rPr>
                <w:rFonts w:ascii="Times New Roman" w:hAnsi="Times New Roman" w:cs="Times New Roman"/>
                <w:sz w:val="16"/>
                <w:szCs w:val="16"/>
              </w:rPr>
            </w:pPr>
            <w:r w:rsidRPr="0080396C">
              <w:rPr>
                <w:rFonts w:ascii="Times New Roman" w:hAnsi="Times New Roman" w:cs="Times New Roman"/>
                <w:b/>
                <w:sz w:val="16"/>
                <w:szCs w:val="16"/>
              </w:rPr>
              <w:t>HOSE-Index</w:t>
            </w:r>
            <w:r w:rsidRPr="0080396C">
              <w:rPr>
                <w:rFonts w:ascii="Times New Roman" w:hAnsi="Times New Roman" w:cs="Times New Roman"/>
                <w:sz w:val="16"/>
                <w:szCs w:val="16"/>
              </w:rPr>
              <w:t xml:space="preserve"> là bộ chỉ số</w:t>
            </w:r>
            <w:r>
              <w:rPr>
                <w:rFonts w:ascii="Times New Roman" w:hAnsi="Times New Roman" w:cs="Times New Roman"/>
                <w:sz w:val="16"/>
                <w:szCs w:val="16"/>
              </w:rPr>
              <w:t xml:space="preserve"> vốn hóa có thể đầu tư được</w:t>
            </w:r>
            <w:r w:rsidRPr="0080396C">
              <w:rPr>
                <w:rFonts w:ascii="Times New Roman" w:hAnsi="Times New Roman" w:cs="Times New Roman"/>
                <w:sz w:val="16"/>
                <w:szCs w:val="16"/>
              </w:rPr>
              <w:t xml:space="preserve"> bao gồm các cổ phiếu niêm yết trên Sở GDCK TP.HCM (HOSE) </w:t>
            </w:r>
            <w:r>
              <w:rPr>
                <w:rFonts w:ascii="Times New Roman" w:hAnsi="Times New Roman" w:cs="Times New Roman"/>
                <w:sz w:val="16"/>
                <w:szCs w:val="16"/>
              </w:rPr>
              <w:t xml:space="preserve">đáp ứng các yêu cầu </w:t>
            </w:r>
            <w:r w:rsidRPr="0080396C">
              <w:rPr>
                <w:rFonts w:ascii="Times New Roman" w:hAnsi="Times New Roman" w:cs="Times New Roman"/>
                <w:sz w:val="16"/>
                <w:szCs w:val="16"/>
              </w:rPr>
              <w:t>sàng lọc về tư cách</w:t>
            </w:r>
            <w:r>
              <w:rPr>
                <w:rFonts w:ascii="Times New Roman" w:hAnsi="Times New Roman" w:cs="Times New Roman"/>
                <w:sz w:val="16"/>
                <w:szCs w:val="16"/>
              </w:rPr>
              <w:t>,</w:t>
            </w:r>
            <w:r w:rsidRPr="0080396C">
              <w:rPr>
                <w:rFonts w:ascii="Times New Roman" w:hAnsi="Times New Roman" w:cs="Times New Roman"/>
                <w:sz w:val="16"/>
                <w:szCs w:val="16"/>
              </w:rPr>
              <w:t xml:space="preserve"> tỷ lệ</w:t>
            </w:r>
            <w:r>
              <w:rPr>
                <w:rFonts w:ascii="Times New Roman" w:hAnsi="Times New Roman" w:cs="Times New Roman"/>
                <w:sz w:val="16"/>
                <w:szCs w:val="16"/>
              </w:rPr>
              <w:t xml:space="preserve"> tự do chuyển nhượng và thanh </w:t>
            </w:r>
            <w:r w:rsidRPr="0080396C">
              <w:rPr>
                <w:rFonts w:ascii="Times New Roman" w:hAnsi="Times New Roman" w:cs="Times New Roman"/>
                <w:sz w:val="16"/>
                <w:szCs w:val="16"/>
              </w:rPr>
              <w:t>khoản</w:t>
            </w:r>
            <w:r w:rsidRPr="00BC3EA6">
              <w:rPr>
                <w:rFonts w:ascii="Times New Roman" w:hAnsi="Times New Roman" w:cs="Times New Roman"/>
                <w:sz w:val="16"/>
                <w:szCs w:val="16"/>
              </w:rPr>
              <w:t>.</w:t>
            </w:r>
            <w:r>
              <w:rPr>
                <w:rFonts w:ascii="Times New Roman" w:hAnsi="Times New Roman" w:cs="Times New Roman"/>
                <w:sz w:val="16"/>
                <w:szCs w:val="16"/>
              </w:rPr>
              <w:t xml:space="preserve"> </w:t>
            </w:r>
            <w:r w:rsidRPr="0080396C">
              <w:rPr>
                <w:rFonts w:ascii="Times New Roman" w:hAnsi="Times New Roman" w:cs="Times New Roman"/>
                <w:sz w:val="16"/>
                <w:szCs w:val="16"/>
              </w:rPr>
              <w:t>HOSE</w:t>
            </w:r>
            <w:r>
              <w:rPr>
                <w:rFonts w:ascii="Times New Roman" w:hAnsi="Times New Roman" w:cs="Times New Roman"/>
                <w:sz w:val="16"/>
                <w:szCs w:val="16"/>
              </w:rPr>
              <w:t>-</w:t>
            </w:r>
            <w:r w:rsidRPr="0080396C">
              <w:rPr>
                <w:rFonts w:ascii="Times New Roman" w:hAnsi="Times New Roman" w:cs="Times New Roman"/>
                <w:sz w:val="16"/>
                <w:szCs w:val="16"/>
              </w:rPr>
              <w:t xml:space="preserve">Index chiếm hơn 90% giá trị giao dịch và hơn </w:t>
            </w:r>
            <w:r w:rsidRPr="00763C82">
              <w:rPr>
                <w:rFonts w:ascii="Times New Roman" w:hAnsi="Times New Roman" w:cs="Times New Roman"/>
                <w:sz w:val="16"/>
                <w:szCs w:val="16"/>
              </w:rPr>
              <w:t>80%</w:t>
            </w:r>
            <w:r w:rsidRPr="0080396C">
              <w:rPr>
                <w:rFonts w:ascii="Times New Roman" w:hAnsi="Times New Roman" w:cs="Times New Roman"/>
                <w:sz w:val="16"/>
                <w:szCs w:val="16"/>
              </w:rPr>
              <w:t xml:space="preserve"> giá trị vốn hóa của toàn thị trường chứng khoán niêm yết tại HOSE.</w:t>
            </w:r>
          </w:p>
        </w:tc>
      </w:tr>
      <w:tr w:rsidR="00CF648E" w:rsidRPr="006D2F55" w14:paraId="60B91D95" w14:textId="77777777" w:rsidTr="005379CE">
        <w:trPr>
          <w:trHeight w:val="298"/>
          <w:jc w:val="center"/>
        </w:trPr>
        <w:tc>
          <w:tcPr>
            <w:tcW w:w="6346" w:type="dxa"/>
            <w:gridSpan w:val="2"/>
            <w:shd w:val="clear" w:color="auto" w:fill="0070C0"/>
            <w:vAlign w:val="center"/>
          </w:tcPr>
          <w:p w14:paraId="19532396" w14:textId="77777777" w:rsidR="00CF648E" w:rsidRPr="006D2F55" w:rsidRDefault="00BE2BA2" w:rsidP="00C84839">
            <w:pPr>
              <w:tabs>
                <w:tab w:val="center" w:pos="2700"/>
                <w:tab w:val="left" w:pos="4236"/>
              </w:tabs>
              <w:rPr>
                <w:rFonts w:ascii="Times New Roman" w:hAnsi="Times New Roman" w:cs="Times New Roman"/>
              </w:rPr>
            </w:pPr>
            <w:r>
              <w:rPr>
                <w:rFonts w:ascii="Times New Roman" w:hAnsi="Times New Roman" w:cs="Times New Roman"/>
                <w:b/>
                <w:color w:val="FFFFFF" w:themeColor="background1"/>
              </w:rPr>
              <w:t>Cấu trúc Bộ chỉ số HOSE-Index</w:t>
            </w:r>
          </w:p>
        </w:tc>
        <w:tc>
          <w:tcPr>
            <w:tcW w:w="2205" w:type="dxa"/>
            <w:shd w:val="clear" w:color="auto" w:fill="auto"/>
            <w:vAlign w:val="center"/>
          </w:tcPr>
          <w:p w14:paraId="2588F2AF" w14:textId="77777777" w:rsidR="00CF648E" w:rsidRPr="006D2F55" w:rsidRDefault="00CF648E" w:rsidP="00C84839">
            <w:pPr>
              <w:jc w:val="center"/>
              <w:rPr>
                <w:rFonts w:ascii="Times New Roman" w:hAnsi="Times New Roman" w:cs="Times New Roman"/>
              </w:rPr>
            </w:pPr>
          </w:p>
        </w:tc>
        <w:tc>
          <w:tcPr>
            <w:tcW w:w="2654" w:type="dxa"/>
            <w:shd w:val="clear" w:color="auto" w:fill="0070C0"/>
            <w:vAlign w:val="center"/>
          </w:tcPr>
          <w:p w14:paraId="11D2D81A" w14:textId="77777777" w:rsidR="00CF648E" w:rsidRPr="006D2F55" w:rsidRDefault="00BE2BA2" w:rsidP="00B50B0C">
            <w:pPr>
              <w:rPr>
                <w:rFonts w:ascii="Times New Roman" w:hAnsi="Times New Roman" w:cs="Times New Roman"/>
                <w:b/>
                <w:color w:val="FFFFFF" w:themeColor="background1"/>
              </w:rPr>
            </w:pPr>
            <w:r w:rsidRPr="00A24FB0">
              <w:rPr>
                <w:rFonts w:ascii="Times New Roman" w:hAnsi="Times New Roman" w:cs="Times New Roman"/>
                <w:b/>
                <w:color w:val="FFFFFF" w:themeColor="background1"/>
              </w:rPr>
              <w:t xml:space="preserve">Đặc </w:t>
            </w:r>
            <w:r w:rsidR="00B50B0C">
              <w:rPr>
                <w:rFonts w:ascii="Times New Roman" w:hAnsi="Times New Roman" w:cs="Times New Roman"/>
                <w:b/>
                <w:color w:val="FFFFFF" w:themeColor="background1"/>
              </w:rPr>
              <w:t>điểm chung</w:t>
            </w:r>
          </w:p>
        </w:tc>
      </w:tr>
      <w:tr w:rsidR="00CF648E" w:rsidRPr="006D2F55" w14:paraId="31F0F637" w14:textId="77777777" w:rsidTr="00EE706F">
        <w:tblPrEx>
          <w:tblCellMar>
            <w:left w:w="108" w:type="dxa"/>
            <w:right w:w="108" w:type="dxa"/>
          </w:tblCellMar>
        </w:tblPrEx>
        <w:trPr>
          <w:trHeight w:hRule="exact" w:val="5206"/>
          <w:jc w:val="center"/>
        </w:trPr>
        <w:tc>
          <w:tcPr>
            <w:tcW w:w="8551" w:type="dxa"/>
            <w:gridSpan w:val="3"/>
          </w:tcPr>
          <w:p w14:paraId="38B0C98D" w14:textId="77777777" w:rsidR="000F4C2D" w:rsidRPr="00BC3EA6" w:rsidRDefault="000F4C2D" w:rsidP="000F4C2D">
            <w:pPr>
              <w:jc w:val="both"/>
              <w:rPr>
                <w:rFonts w:ascii="Times New Roman" w:hAnsi="Times New Roman" w:cs="Times New Roman"/>
                <w:sz w:val="16"/>
                <w:szCs w:val="16"/>
              </w:rPr>
            </w:pPr>
            <w:r w:rsidRPr="001704E5">
              <w:rPr>
                <w:rFonts w:ascii="Times New Roman" w:hAnsi="Times New Roman" w:cs="Times New Roman"/>
                <w:b/>
                <w:sz w:val="16"/>
                <w:szCs w:val="16"/>
              </w:rPr>
              <w:t xml:space="preserve">VNAllshare </w:t>
            </w:r>
            <w:r w:rsidRPr="00BC3EA6">
              <w:rPr>
                <w:rFonts w:ascii="Times New Roman" w:hAnsi="Times New Roman" w:cs="Times New Roman"/>
                <w:sz w:val="16"/>
                <w:szCs w:val="16"/>
              </w:rPr>
              <w:t>là ch</w:t>
            </w:r>
            <w:r>
              <w:rPr>
                <w:rFonts w:ascii="Times New Roman" w:hAnsi="Times New Roman" w:cs="Times New Roman"/>
                <w:sz w:val="16"/>
                <w:szCs w:val="16"/>
              </w:rPr>
              <w:t xml:space="preserve">ỉ số vốn hóa </w:t>
            </w:r>
            <w:r w:rsidRPr="0080396C">
              <w:rPr>
                <w:rFonts w:ascii="Times New Roman" w:hAnsi="Times New Roman" w:cs="Times New Roman"/>
                <w:sz w:val="16"/>
                <w:szCs w:val="16"/>
              </w:rPr>
              <w:t xml:space="preserve">bao gồm các cổ phiếu niêm yết trên </w:t>
            </w:r>
            <w:r>
              <w:rPr>
                <w:rFonts w:ascii="Times New Roman" w:hAnsi="Times New Roman" w:cs="Times New Roman"/>
                <w:sz w:val="16"/>
                <w:szCs w:val="16"/>
              </w:rPr>
              <w:t>HOSE</w:t>
            </w:r>
            <w:r w:rsidRPr="0080396C">
              <w:rPr>
                <w:rFonts w:ascii="Times New Roman" w:hAnsi="Times New Roman" w:cs="Times New Roman"/>
                <w:sz w:val="16"/>
                <w:szCs w:val="16"/>
              </w:rPr>
              <w:t xml:space="preserve"> </w:t>
            </w:r>
            <w:r>
              <w:rPr>
                <w:rFonts w:ascii="Times New Roman" w:hAnsi="Times New Roman" w:cs="Times New Roman"/>
                <w:sz w:val="16"/>
                <w:szCs w:val="16"/>
              </w:rPr>
              <w:t xml:space="preserve">đáp ứng các yêu cầu </w:t>
            </w:r>
            <w:r w:rsidRPr="0080396C">
              <w:rPr>
                <w:rFonts w:ascii="Times New Roman" w:hAnsi="Times New Roman" w:cs="Times New Roman"/>
                <w:sz w:val="16"/>
                <w:szCs w:val="16"/>
              </w:rPr>
              <w:t>sàng lọc về tư cách</w:t>
            </w:r>
            <w:r>
              <w:rPr>
                <w:rFonts w:ascii="Times New Roman" w:hAnsi="Times New Roman" w:cs="Times New Roman"/>
                <w:sz w:val="16"/>
                <w:szCs w:val="16"/>
              </w:rPr>
              <w:t>,</w:t>
            </w:r>
            <w:r w:rsidRPr="0080396C">
              <w:rPr>
                <w:rFonts w:ascii="Times New Roman" w:hAnsi="Times New Roman" w:cs="Times New Roman"/>
                <w:sz w:val="16"/>
                <w:szCs w:val="16"/>
              </w:rPr>
              <w:t xml:space="preserve"> tỷ lệ</w:t>
            </w:r>
            <w:r>
              <w:rPr>
                <w:rFonts w:ascii="Times New Roman" w:hAnsi="Times New Roman" w:cs="Times New Roman"/>
                <w:sz w:val="16"/>
                <w:szCs w:val="16"/>
              </w:rPr>
              <w:t xml:space="preserve"> tự do chuyển nhượ</w:t>
            </w:r>
            <w:r w:rsidR="00184298">
              <w:rPr>
                <w:rFonts w:ascii="Times New Roman" w:hAnsi="Times New Roman" w:cs="Times New Roman"/>
                <w:sz w:val="16"/>
                <w:szCs w:val="16"/>
              </w:rPr>
              <w:t xml:space="preserve">ng </w:t>
            </w:r>
            <w:r>
              <w:rPr>
                <w:rFonts w:ascii="Times New Roman" w:hAnsi="Times New Roman" w:cs="Times New Roman"/>
                <w:sz w:val="16"/>
                <w:szCs w:val="16"/>
              </w:rPr>
              <w:t xml:space="preserve">và thanh </w:t>
            </w:r>
            <w:r w:rsidRPr="0080396C">
              <w:rPr>
                <w:rFonts w:ascii="Times New Roman" w:hAnsi="Times New Roman" w:cs="Times New Roman"/>
                <w:sz w:val="16"/>
                <w:szCs w:val="16"/>
              </w:rPr>
              <w:t>khoản</w:t>
            </w:r>
            <w:r w:rsidRPr="00BC3EA6">
              <w:rPr>
                <w:rFonts w:ascii="Times New Roman" w:hAnsi="Times New Roman" w:cs="Times New Roman"/>
                <w:sz w:val="16"/>
                <w:szCs w:val="16"/>
              </w:rPr>
              <w:t>.</w:t>
            </w:r>
          </w:p>
          <w:p w14:paraId="7130F9B1" w14:textId="77777777" w:rsidR="000F4C2D" w:rsidRPr="001704E5" w:rsidRDefault="000F4C2D" w:rsidP="000F4C2D">
            <w:pPr>
              <w:jc w:val="both"/>
              <w:rPr>
                <w:rFonts w:ascii="Times New Roman" w:hAnsi="Times New Roman" w:cs="Times New Roman"/>
                <w:b/>
                <w:sz w:val="16"/>
                <w:szCs w:val="16"/>
              </w:rPr>
            </w:pPr>
            <w:r w:rsidRPr="001704E5">
              <w:rPr>
                <w:rFonts w:ascii="Times New Roman" w:hAnsi="Times New Roman" w:cs="Times New Roman"/>
                <w:b/>
                <w:sz w:val="16"/>
                <w:szCs w:val="16"/>
              </w:rPr>
              <w:t xml:space="preserve">VN30 </w:t>
            </w:r>
            <w:r w:rsidRPr="00BC3EA6">
              <w:rPr>
                <w:rFonts w:ascii="Times New Roman" w:hAnsi="Times New Roman" w:cs="Times New Roman"/>
                <w:sz w:val="16"/>
                <w:szCs w:val="16"/>
              </w:rPr>
              <w:t>là ch</w:t>
            </w:r>
            <w:r>
              <w:rPr>
                <w:rFonts w:ascii="Times New Roman" w:hAnsi="Times New Roman" w:cs="Times New Roman"/>
                <w:sz w:val="16"/>
                <w:szCs w:val="16"/>
              </w:rPr>
              <w:t>ỉ số vốn hóa</w:t>
            </w:r>
            <w:r w:rsidRPr="001704E5">
              <w:rPr>
                <w:rFonts w:ascii="Times New Roman" w:hAnsi="Times New Roman" w:cs="Times New Roman"/>
                <w:sz w:val="16"/>
                <w:szCs w:val="16"/>
              </w:rPr>
              <w:t xml:space="preserve"> </w:t>
            </w:r>
            <w:r>
              <w:rPr>
                <w:rFonts w:ascii="Times New Roman" w:hAnsi="Times New Roman" w:cs="Times New Roman"/>
                <w:sz w:val="16"/>
                <w:szCs w:val="16"/>
              </w:rPr>
              <w:t>được thiết kế để đo lường mức tăng trưởng của 30 công ty hàng đầu</w:t>
            </w:r>
            <w:r w:rsidR="00EC5BD1">
              <w:rPr>
                <w:rFonts w:ascii="Times New Roman" w:hAnsi="Times New Roman" w:cs="Times New Roman"/>
                <w:sz w:val="16"/>
                <w:szCs w:val="16"/>
              </w:rPr>
              <w:t xml:space="preserve"> về vốn hóa </w:t>
            </w:r>
            <w:r w:rsidR="00184298">
              <w:rPr>
                <w:rFonts w:ascii="Times New Roman" w:hAnsi="Times New Roman" w:cs="Times New Roman"/>
                <w:sz w:val="16"/>
                <w:szCs w:val="16"/>
              </w:rPr>
              <w:t xml:space="preserve">thị trường </w:t>
            </w:r>
            <w:r w:rsidR="00EC5BD1">
              <w:rPr>
                <w:rFonts w:ascii="Times New Roman" w:hAnsi="Times New Roman" w:cs="Times New Roman"/>
                <w:sz w:val="16"/>
                <w:szCs w:val="16"/>
              </w:rPr>
              <w:t>và thanh khoản</w:t>
            </w:r>
            <w:r>
              <w:rPr>
                <w:rFonts w:ascii="Times New Roman" w:hAnsi="Times New Roman" w:cs="Times New Roman"/>
                <w:sz w:val="16"/>
                <w:szCs w:val="16"/>
              </w:rPr>
              <w:t xml:space="preserve"> trong</w:t>
            </w:r>
            <w:r w:rsidRPr="001704E5">
              <w:rPr>
                <w:rFonts w:ascii="Times New Roman" w:hAnsi="Times New Roman" w:cs="Times New Roman"/>
                <w:sz w:val="16"/>
                <w:szCs w:val="16"/>
              </w:rPr>
              <w:t xml:space="preserve"> VNAllshare.</w:t>
            </w:r>
          </w:p>
          <w:p w14:paraId="7EE7E279" w14:textId="77777777" w:rsidR="000F4C2D" w:rsidRPr="001704E5" w:rsidRDefault="000F4C2D" w:rsidP="000F4C2D">
            <w:pPr>
              <w:jc w:val="both"/>
              <w:rPr>
                <w:rFonts w:ascii="Times New Roman" w:hAnsi="Times New Roman" w:cs="Times New Roman"/>
                <w:sz w:val="16"/>
                <w:szCs w:val="16"/>
              </w:rPr>
            </w:pPr>
            <w:r w:rsidRPr="001704E5">
              <w:rPr>
                <w:rFonts w:ascii="Times New Roman" w:hAnsi="Times New Roman" w:cs="Times New Roman"/>
                <w:b/>
                <w:sz w:val="16"/>
                <w:szCs w:val="16"/>
              </w:rPr>
              <w:t xml:space="preserve">VNMidcap </w:t>
            </w:r>
            <w:r w:rsidRPr="00BC3EA6">
              <w:rPr>
                <w:rFonts w:ascii="Times New Roman" w:hAnsi="Times New Roman" w:cs="Times New Roman"/>
                <w:sz w:val="16"/>
                <w:szCs w:val="16"/>
              </w:rPr>
              <w:t>là ch</w:t>
            </w:r>
            <w:r>
              <w:rPr>
                <w:rFonts w:ascii="Times New Roman" w:hAnsi="Times New Roman" w:cs="Times New Roman"/>
                <w:sz w:val="16"/>
                <w:szCs w:val="16"/>
              </w:rPr>
              <w:t>ỉ số vốn hóa đo lường mức tăng trưởng của 70 công ty c</w:t>
            </w:r>
            <w:r w:rsidR="00B50B0C">
              <w:rPr>
                <w:rFonts w:ascii="Times New Roman" w:hAnsi="Times New Roman" w:cs="Times New Roman"/>
                <w:sz w:val="16"/>
                <w:szCs w:val="16"/>
              </w:rPr>
              <w:t>ó quy mô</w:t>
            </w:r>
            <w:r>
              <w:rPr>
                <w:rFonts w:ascii="Times New Roman" w:hAnsi="Times New Roman" w:cs="Times New Roman"/>
                <w:sz w:val="16"/>
                <w:szCs w:val="16"/>
              </w:rPr>
              <w:t xml:space="preserve"> vừa trong </w:t>
            </w:r>
            <w:r w:rsidRPr="001704E5">
              <w:rPr>
                <w:rFonts w:ascii="Times New Roman" w:hAnsi="Times New Roman" w:cs="Times New Roman"/>
                <w:sz w:val="16"/>
                <w:szCs w:val="16"/>
              </w:rPr>
              <w:t>VNAllshare.</w:t>
            </w:r>
          </w:p>
          <w:p w14:paraId="20E840CF" w14:textId="77777777" w:rsidR="000F4C2D" w:rsidRPr="001704E5" w:rsidRDefault="000F4C2D" w:rsidP="000F4C2D">
            <w:pPr>
              <w:jc w:val="both"/>
              <w:rPr>
                <w:rFonts w:ascii="Times New Roman" w:hAnsi="Times New Roman" w:cs="Times New Roman"/>
                <w:b/>
                <w:sz w:val="16"/>
                <w:szCs w:val="16"/>
              </w:rPr>
            </w:pPr>
            <w:r w:rsidRPr="001704E5">
              <w:rPr>
                <w:rFonts w:ascii="Times New Roman" w:hAnsi="Times New Roman" w:cs="Times New Roman"/>
                <w:b/>
                <w:sz w:val="16"/>
                <w:szCs w:val="16"/>
              </w:rPr>
              <w:t xml:space="preserve">VN100 </w:t>
            </w:r>
            <w:r w:rsidRPr="00BC3EA6">
              <w:rPr>
                <w:rFonts w:ascii="Times New Roman" w:hAnsi="Times New Roman" w:cs="Times New Roman"/>
                <w:sz w:val="16"/>
                <w:szCs w:val="16"/>
              </w:rPr>
              <w:t>là ch</w:t>
            </w:r>
            <w:r>
              <w:rPr>
                <w:rFonts w:ascii="Times New Roman" w:hAnsi="Times New Roman" w:cs="Times New Roman"/>
                <w:sz w:val="16"/>
                <w:szCs w:val="16"/>
              </w:rPr>
              <w:t>ỉ số vốn hóa</w:t>
            </w:r>
            <w:r w:rsidRPr="001704E5">
              <w:rPr>
                <w:rFonts w:ascii="Times New Roman" w:hAnsi="Times New Roman" w:cs="Times New Roman"/>
                <w:sz w:val="16"/>
                <w:szCs w:val="16"/>
              </w:rPr>
              <w:t xml:space="preserve"> </w:t>
            </w:r>
            <w:r>
              <w:rPr>
                <w:rFonts w:ascii="Times New Roman" w:hAnsi="Times New Roman" w:cs="Times New Roman"/>
                <w:sz w:val="16"/>
                <w:szCs w:val="16"/>
              </w:rPr>
              <w:t xml:space="preserve">kết hợp các cổ phiếu thành phần của </w:t>
            </w:r>
            <w:r w:rsidRPr="001704E5">
              <w:rPr>
                <w:rFonts w:ascii="Times New Roman" w:hAnsi="Times New Roman" w:cs="Times New Roman"/>
                <w:sz w:val="16"/>
                <w:szCs w:val="16"/>
              </w:rPr>
              <w:t xml:space="preserve">VN30 </w:t>
            </w:r>
            <w:r>
              <w:rPr>
                <w:rFonts w:ascii="Times New Roman" w:hAnsi="Times New Roman" w:cs="Times New Roman"/>
                <w:sz w:val="16"/>
                <w:szCs w:val="16"/>
              </w:rPr>
              <w:t>và</w:t>
            </w:r>
            <w:r w:rsidRPr="001704E5">
              <w:rPr>
                <w:rFonts w:ascii="Times New Roman" w:hAnsi="Times New Roman" w:cs="Times New Roman"/>
                <w:sz w:val="16"/>
                <w:szCs w:val="16"/>
              </w:rPr>
              <w:t xml:space="preserve"> VNMidcap.</w:t>
            </w:r>
          </w:p>
          <w:p w14:paraId="090AFAA0" w14:textId="77777777" w:rsidR="000F4C2D" w:rsidRPr="001704E5" w:rsidRDefault="000F4C2D" w:rsidP="000F4C2D">
            <w:pPr>
              <w:jc w:val="both"/>
              <w:rPr>
                <w:rFonts w:ascii="Times New Roman" w:hAnsi="Times New Roman" w:cs="Times New Roman"/>
                <w:b/>
                <w:sz w:val="16"/>
                <w:szCs w:val="16"/>
              </w:rPr>
            </w:pPr>
            <w:r w:rsidRPr="001704E5">
              <w:rPr>
                <w:rFonts w:ascii="Times New Roman" w:hAnsi="Times New Roman" w:cs="Times New Roman"/>
                <w:b/>
                <w:sz w:val="16"/>
                <w:szCs w:val="16"/>
              </w:rPr>
              <w:t xml:space="preserve">VNSmallcap </w:t>
            </w:r>
            <w:r w:rsidRPr="00BC3EA6">
              <w:rPr>
                <w:rFonts w:ascii="Times New Roman" w:hAnsi="Times New Roman" w:cs="Times New Roman"/>
                <w:sz w:val="16"/>
                <w:szCs w:val="16"/>
              </w:rPr>
              <w:t>là ch</w:t>
            </w:r>
            <w:r>
              <w:rPr>
                <w:rFonts w:ascii="Times New Roman" w:hAnsi="Times New Roman" w:cs="Times New Roman"/>
                <w:sz w:val="16"/>
                <w:szCs w:val="16"/>
              </w:rPr>
              <w:t xml:space="preserve">ỉ số vốn hóa được thiết kế để đo lường mức tăng trưởng của các công ty </w:t>
            </w:r>
            <w:r w:rsidR="00B50B0C">
              <w:rPr>
                <w:rFonts w:ascii="Times New Roman" w:hAnsi="Times New Roman" w:cs="Times New Roman"/>
                <w:sz w:val="16"/>
                <w:szCs w:val="16"/>
              </w:rPr>
              <w:t>có quy mô</w:t>
            </w:r>
            <w:r>
              <w:rPr>
                <w:rFonts w:ascii="Times New Roman" w:hAnsi="Times New Roman" w:cs="Times New Roman"/>
                <w:sz w:val="16"/>
                <w:szCs w:val="16"/>
              </w:rPr>
              <w:t xml:space="preserve"> nhỏ trong</w:t>
            </w:r>
            <w:r w:rsidRPr="001704E5">
              <w:rPr>
                <w:rFonts w:ascii="Times New Roman" w:hAnsi="Times New Roman" w:cs="Times New Roman"/>
                <w:sz w:val="16"/>
                <w:szCs w:val="16"/>
              </w:rPr>
              <w:t xml:space="preserve"> VNAllshare.</w:t>
            </w:r>
          </w:p>
          <w:p w14:paraId="053D9329" w14:textId="77777777" w:rsidR="00CF648E" w:rsidRDefault="000F4C2D" w:rsidP="000F4C2D">
            <w:pPr>
              <w:rPr>
                <w:noProof/>
              </w:rPr>
            </w:pPr>
            <w:r w:rsidRPr="001704E5">
              <w:rPr>
                <w:rFonts w:ascii="Times New Roman" w:hAnsi="Times New Roman" w:cs="Times New Roman"/>
                <w:b/>
                <w:sz w:val="16"/>
                <w:szCs w:val="16"/>
              </w:rPr>
              <w:t>VNAllshare Sector Indices</w:t>
            </w:r>
            <w:r w:rsidRPr="001704E5">
              <w:rPr>
                <w:rFonts w:ascii="Times New Roman" w:hAnsi="Times New Roman" w:cs="Times New Roman"/>
                <w:sz w:val="16"/>
                <w:szCs w:val="16"/>
              </w:rPr>
              <w:t xml:space="preserve"> </w:t>
            </w:r>
            <w:r>
              <w:rPr>
                <w:rFonts w:ascii="Times New Roman" w:hAnsi="Times New Roman" w:cs="Times New Roman"/>
                <w:sz w:val="16"/>
                <w:szCs w:val="16"/>
              </w:rPr>
              <w:t>bao gồm các chỉ số ngành với</w:t>
            </w:r>
            <w:r w:rsidRPr="00B32CDE">
              <w:rPr>
                <w:rFonts w:ascii="Times New Roman" w:hAnsi="Times New Roman" w:cs="Times New Roman"/>
                <w:sz w:val="16"/>
                <w:szCs w:val="16"/>
              </w:rPr>
              <w:t xml:space="preserve"> </w:t>
            </w:r>
            <w:r>
              <w:rPr>
                <w:rFonts w:ascii="Times New Roman" w:hAnsi="Times New Roman" w:cs="Times New Roman"/>
                <w:sz w:val="16"/>
                <w:szCs w:val="16"/>
              </w:rPr>
              <w:t xml:space="preserve">các </w:t>
            </w:r>
            <w:r w:rsidRPr="00B32CDE">
              <w:rPr>
                <w:rFonts w:ascii="Times New Roman" w:hAnsi="Times New Roman" w:cs="Times New Roman"/>
                <w:sz w:val="16"/>
                <w:szCs w:val="16"/>
              </w:rPr>
              <w:t>cổ phiếu thành phần của chỉ số VNAllShare được phân ngành theo chuẩn</w:t>
            </w:r>
            <w:r>
              <w:rPr>
                <w:rFonts w:ascii="Times New Roman" w:hAnsi="Times New Roman" w:cs="Times New Roman"/>
                <w:sz w:val="16"/>
                <w:szCs w:val="16"/>
              </w:rPr>
              <w:t xml:space="preserve"> phân ngành</w:t>
            </w:r>
            <w:r w:rsidRPr="00B32CDE">
              <w:rPr>
                <w:rFonts w:ascii="Times New Roman" w:hAnsi="Times New Roman" w:cs="Times New Roman"/>
                <w:sz w:val="16"/>
                <w:szCs w:val="16"/>
              </w:rPr>
              <w:t xml:space="preserve"> Global Industry Classification Standard (GICS®)</w:t>
            </w:r>
            <w:r>
              <w:rPr>
                <w:rFonts w:ascii="Times New Roman" w:hAnsi="Times New Roman" w:cs="Times New Roman"/>
                <w:sz w:val="16"/>
                <w:szCs w:val="16"/>
              </w:rPr>
              <w:t>.</w:t>
            </w:r>
          </w:p>
          <w:p w14:paraId="264346DD" w14:textId="34C95B74" w:rsidR="000D6DAC" w:rsidRPr="006D2F55" w:rsidRDefault="00EE706F" w:rsidP="000F4C2D">
            <w:pPr>
              <w:rPr>
                <w:rFonts w:ascii="Times New Roman" w:hAnsi="Times New Roman" w:cs="Times New Roman"/>
              </w:rPr>
            </w:pPr>
            <w:r>
              <w:rPr>
                <w:noProof/>
              </w:rPr>
              <w:drawing>
                <wp:inline distT="0" distB="0" distL="0" distR="0" wp14:anchorId="2BC6327B" wp14:editId="6D8B5B24">
                  <wp:extent cx="5234541" cy="2136428"/>
                  <wp:effectExtent l="0" t="0" r="4445" b="16510"/>
                  <wp:docPr id="11" name="Chart 11">
                    <a:extLst xmlns:a="http://schemas.openxmlformats.org/drawingml/2006/main">
                      <a:ext uri="{FF2B5EF4-FFF2-40B4-BE49-F238E27FC236}">
                        <a16:creationId xmlns:a16="http://schemas.microsoft.com/office/drawing/2014/main" id="{00000000-0008-0000-0100-00000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tc>
        <w:tc>
          <w:tcPr>
            <w:tcW w:w="2654" w:type="dxa"/>
          </w:tcPr>
          <w:p w14:paraId="7E02643F" w14:textId="77777777" w:rsidR="000F4C2D" w:rsidRDefault="000F4C2D" w:rsidP="000F4C2D">
            <w:pPr>
              <w:jc w:val="both"/>
              <w:rPr>
                <w:rFonts w:ascii="Times New Roman" w:hAnsi="Times New Roman" w:cs="Times New Roman"/>
                <w:b/>
                <w:sz w:val="16"/>
                <w:szCs w:val="16"/>
              </w:rPr>
            </w:pPr>
            <w:r w:rsidRPr="00D40F1E">
              <w:rPr>
                <w:rFonts w:ascii="Times New Roman" w:hAnsi="Times New Roman" w:cs="Times New Roman"/>
                <w:b/>
                <w:sz w:val="16"/>
                <w:szCs w:val="16"/>
              </w:rPr>
              <w:t>Mụ</w:t>
            </w:r>
            <w:r>
              <w:rPr>
                <w:rFonts w:ascii="Times New Roman" w:hAnsi="Times New Roman" w:cs="Times New Roman"/>
                <w:b/>
                <w:sz w:val="16"/>
                <w:szCs w:val="16"/>
              </w:rPr>
              <w:t>c tiêu</w:t>
            </w:r>
          </w:p>
          <w:p w14:paraId="3CCCCE88" w14:textId="77777777" w:rsidR="000F4C2D" w:rsidRDefault="000F4C2D" w:rsidP="000F4C2D">
            <w:pPr>
              <w:jc w:val="both"/>
              <w:rPr>
                <w:rFonts w:ascii="Times New Roman" w:hAnsi="Times New Roman" w:cs="Times New Roman"/>
                <w:sz w:val="14"/>
                <w:szCs w:val="14"/>
              </w:rPr>
            </w:pPr>
            <w:r w:rsidRPr="00763C82">
              <w:rPr>
                <w:rFonts w:ascii="Times New Roman" w:hAnsi="Times New Roman" w:cs="Times New Roman"/>
                <w:sz w:val="14"/>
                <w:szCs w:val="14"/>
              </w:rPr>
              <w:t xml:space="preserve">Bộ chỉ số được thiết kế với mục đích tham chiếu cho thị trường và làm cơ sở xây dựng các sản phẩm dựa trên chỉ số như </w:t>
            </w:r>
            <w:r>
              <w:rPr>
                <w:rFonts w:ascii="Times New Roman" w:hAnsi="Times New Roman" w:cs="Times New Roman"/>
                <w:sz w:val="14"/>
                <w:szCs w:val="14"/>
              </w:rPr>
              <w:t xml:space="preserve">quỹ đầu tư theo chỉ số, sản phẩm phái sinh, </w:t>
            </w:r>
            <w:r w:rsidRPr="00763C82">
              <w:rPr>
                <w:rFonts w:ascii="Times New Roman" w:hAnsi="Times New Roman" w:cs="Times New Roman"/>
                <w:sz w:val="14"/>
                <w:szCs w:val="14"/>
              </w:rPr>
              <w:t>…</w:t>
            </w:r>
          </w:p>
          <w:p w14:paraId="181C04CF" w14:textId="77777777" w:rsidR="000F4C2D" w:rsidRDefault="000F4C2D" w:rsidP="000F4C2D">
            <w:pPr>
              <w:jc w:val="both"/>
              <w:rPr>
                <w:rFonts w:ascii="Times New Roman" w:hAnsi="Times New Roman" w:cs="Times New Roman"/>
                <w:b/>
                <w:sz w:val="16"/>
                <w:szCs w:val="16"/>
              </w:rPr>
            </w:pPr>
            <w:r w:rsidRPr="00D40F1E">
              <w:rPr>
                <w:rFonts w:ascii="Times New Roman" w:hAnsi="Times New Roman" w:cs="Times New Roman"/>
                <w:b/>
                <w:sz w:val="16"/>
                <w:szCs w:val="16"/>
              </w:rPr>
              <w:t>Khả</w:t>
            </w:r>
            <w:r>
              <w:rPr>
                <w:rFonts w:ascii="Times New Roman" w:hAnsi="Times New Roman" w:cs="Times New Roman"/>
                <w:b/>
                <w:sz w:val="16"/>
                <w:szCs w:val="16"/>
              </w:rPr>
              <w:t xml:space="preserve"> năng đầu tư</w:t>
            </w:r>
          </w:p>
          <w:p w14:paraId="05F14508" w14:textId="77777777" w:rsidR="000F4C2D" w:rsidRDefault="000F4C2D" w:rsidP="000F4C2D">
            <w:pPr>
              <w:jc w:val="both"/>
              <w:rPr>
                <w:rFonts w:ascii="Times New Roman" w:hAnsi="Times New Roman" w:cs="Times New Roman"/>
                <w:sz w:val="14"/>
                <w:szCs w:val="14"/>
              </w:rPr>
            </w:pPr>
            <w:r>
              <w:rPr>
                <w:rFonts w:ascii="Times New Roman" w:hAnsi="Times New Roman" w:cs="Times New Roman"/>
                <w:sz w:val="14"/>
                <w:szCs w:val="14"/>
              </w:rPr>
              <w:t>Bộ chỉ số</w:t>
            </w:r>
            <w:r w:rsidRPr="00763C82">
              <w:rPr>
                <w:rFonts w:ascii="Times New Roman" w:hAnsi="Times New Roman" w:cs="Times New Roman"/>
                <w:sz w:val="14"/>
                <w:szCs w:val="14"/>
              </w:rPr>
              <w:t xml:space="preserve"> được sàng lọc và tính toán </w:t>
            </w:r>
            <w:r w:rsidR="00667180">
              <w:rPr>
                <w:rFonts w:ascii="Times New Roman" w:hAnsi="Times New Roman" w:cs="Times New Roman"/>
                <w:sz w:val="14"/>
                <w:szCs w:val="14"/>
              </w:rPr>
              <w:t>dựa trên tỷ lệ tự do chuyển nhượng để</w:t>
            </w:r>
            <w:r>
              <w:rPr>
                <w:rFonts w:ascii="Times New Roman" w:hAnsi="Times New Roman" w:cs="Times New Roman"/>
                <w:sz w:val="14"/>
                <w:szCs w:val="14"/>
              </w:rPr>
              <w:t xml:space="preserve"> </w:t>
            </w:r>
            <w:r w:rsidRPr="00763C82">
              <w:rPr>
                <w:rFonts w:ascii="Times New Roman" w:hAnsi="Times New Roman" w:cs="Times New Roman"/>
                <w:sz w:val="14"/>
                <w:szCs w:val="14"/>
              </w:rPr>
              <w:t xml:space="preserve">đảm bảo </w:t>
            </w:r>
            <w:r>
              <w:rPr>
                <w:rFonts w:ascii="Times New Roman" w:hAnsi="Times New Roman" w:cs="Times New Roman"/>
                <w:sz w:val="14"/>
                <w:szCs w:val="14"/>
              </w:rPr>
              <w:t>khả năng</w:t>
            </w:r>
            <w:r w:rsidRPr="00763C82">
              <w:rPr>
                <w:rFonts w:ascii="Times New Roman" w:hAnsi="Times New Roman" w:cs="Times New Roman"/>
                <w:sz w:val="14"/>
                <w:szCs w:val="14"/>
              </w:rPr>
              <w:t xml:space="preserve"> đầu tư được.</w:t>
            </w:r>
          </w:p>
          <w:p w14:paraId="13F1F07E" w14:textId="77777777" w:rsidR="000F4C2D" w:rsidRDefault="000F4C2D" w:rsidP="000F4C2D">
            <w:pPr>
              <w:jc w:val="both"/>
              <w:rPr>
                <w:rFonts w:ascii="Times New Roman" w:hAnsi="Times New Roman" w:cs="Times New Roman"/>
                <w:b/>
                <w:sz w:val="16"/>
                <w:szCs w:val="16"/>
              </w:rPr>
            </w:pPr>
            <w:r w:rsidRPr="00D40F1E">
              <w:rPr>
                <w:rFonts w:ascii="Times New Roman" w:hAnsi="Times New Roman" w:cs="Times New Roman"/>
                <w:b/>
                <w:sz w:val="16"/>
                <w:szCs w:val="16"/>
              </w:rPr>
              <w:t>Thanh khoả</w:t>
            </w:r>
            <w:r>
              <w:rPr>
                <w:rFonts w:ascii="Times New Roman" w:hAnsi="Times New Roman" w:cs="Times New Roman"/>
                <w:b/>
                <w:sz w:val="16"/>
                <w:szCs w:val="16"/>
              </w:rPr>
              <w:t>n</w:t>
            </w:r>
          </w:p>
          <w:p w14:paraId="43A3C82C" w14:textId="77777777" w:rsidR="000F4C2D" w:rsidRDefault="000F4C2D" w:rsidP="000F4C2D">
            <w:pPr>
              <w:jc w:val="both"/>
              <w:rPr>
                <w:rFonts w:ascii="Times New Roman" w:hAnsi="Times New Roman" w:cs="Times New Roman"/>
                <w:sz w:val="14"/>
                <w:szCs w:val="14"/>
              </w:rPr>
            </w:pPr>
            <w:r w:rsidRPr="00763C82">
              <w:rPr>
                <w:rFonts w:ascii="Times New Roman" w:hAnsi="Times New Roman" w:cs="Times New Roman"/>
                <w:sz w:val="14"/>
                <w:szCs w:val="14"/>
              </w:rPr>
              <w:t xml:space="preserve">Các cổ phiếu </w:t>
            </w:r>
            <w:r>
              <w:rPr>
                <w:rFonts w:ascii="Times New Roman" w:hAnsi="Times New Roman" w:cs="Times New Roman"/>
                <w:sz w:val="14"/>
                <w:szCs w:val="14"/>
              </w:rPr>
              <w:t xml:space="preserve">thành phần </w:t>
            </w:r>
            <w:r w:rsidRPr="00763C82">
              <w:rPr>
                <w:rFonts w:ascii="Times New Roman" w:hAnsi="Times New Roman" w:cs="Times New Roman"/>
                <w:sz w:val="14"/>
                <w:szCs w:val="14"/>
              </w:rPr>
              <w:t xml:space="preserve">được sàng lọc </w:t>
            </w:r>
            <w:r>
              <w:rPr>
                <w:rFonts w:ascii="Times New Roman" w:hAnsi="Times New Roman" w:cs="Times New Roman"/>
                <w:sz w:val="14"/>
                <w:szCs w:val="14"/>
              </w:rPr>
              <w:t xml:space="preserve">về thanh khoản </w:t>
            </w:r>
            <w:r w:rsidRPr="00763C82">
              <w:rPr>
                <w:rFonts w:ascii="Times New Roman" w:hAnsi="Times New Roman" w:cs="Times New Roman"/>
                <w:sz w:val="14"/>
                <w:szCs w:val="14"/>
              </w:rPr>
              <w:t>để đảm bảo chỉ số có thể giao dịch được.</w:t>
            </w:r>
          </w:p>
          <w:p w14:paraId="7D4314E0" w14:textId="77777777" w:rsidR="000F4C2D" w:rsidRDefault="000F4C2D" w:rsidP="000F4C2D">
            <w:pPr>
              <w:jc w:val="both"/>
              <w:rPr>
                <w:rFonts w:ascii="Times New Roman" w:hAnsi="Times New Roman" w:cs="Times New Roman"/>
                <w:b/>
                <w:sz w:val="16"/>
                <w:szCs w:val="16"/>
              </w:rPr>
            </w:pPr>
            <w:r w:rsidRPr="00D40F1E">
              <w:rPr>
                <w:rFonts w:ascii="Times New Roman" w:hAnsi="Times New Roman" w:cs="Times New Roman"/>
                <w:b/>
                <w:sz w:val="16"/>
                <w:szCs w:val="16"/>
              </w:rPr>
              <w:t>Minh bạ</w:t>
            </w:r>
            <w:r>
              <w:rPr>
                <w:rFonts w:ascii="Times New Roman" w:hAnsi="Times New Roman" w:cs="Times New Roman"/>
                <w:b/>
                <w:sz w:val="16"/>
                <w:szCs w:val="16"/>
              </w:rPr>
              <w:t>ch</w:t>
            </w:r>
          </w:p>
          <w:p w14:paraId="1184CDDD" w14:textId="77777777" w:rsidR="000F4C2D" w:rsidRDefault="000F4C2D" w:rsidP="000F4C2D">
            <w:pPr>
              <w:jc w:val="both"/>
              <w:rPr>
                <w:rFonts w:ascii="Times New Roman" w:hAnsi="Times New Roman" w:cs="Times New Roman"/>
                <w:sz w:val="14"/>
                <w:szCs w:val="14"/>
              </w:rPr>
            </w:pPr>
            <w:r w:rsidRPr="00763C82">
              <w:rPr>
                <w:rFonts w:ascii="Times New Roman" w:hAnsi="Times New Roman" w:cs="Times New Roman"/>
                <w:sz w:val="14"/>
                <w:szCs w:val="14"/>
              </w:rPr>
              <w:t xml:space="preserve">Bộ chỉ số sử dụng </w:t>
            </w:r>
            <w:r w:rsidR="001848A4">
              <w:rPr>
                <w:rFonts w:ascii="Times New Roman" w:hAnsi="Times New Roman" w:cs="Times New Roman"/>
                <w:sz w:val="14"/>
                <w:szCs w:val="14"/>
              </w:rPr>
              <w:t xml:space="preserve">các </w:t>
            </w:r>
            <w:r w:rsidRPr="00763C82">
              <w:rPr>
                <w:rFonts w:ascii="Times New Roman" w:hAnsi="Times New Roman" w:cs="Times New Roman"/>
                <w:sz w:val="14"/>
                <w:szCs w:val="14"/>
              </w:rPr>
              <w:t xml:space="preserve">quy tắc </w:t>
            </w:r>
            <w:r w:rsidR="001848A4">
              <w:rPr>
                <w:rFonts w:ascii="Times New Roman" w:hAnsi="Times New Roman" w:cs="Times New Roman"/>
                <w:sz w:val="14"/>
                <w:szCs w:val="14"/>
              </w:rPr>
              <w:t>xây dựng và quản lý</w:t>
            </w:r>
            <w:r w:rsidRPr="00763C82">
              <w:rPr>
                <w:rFonts w:ascii="Times New Roman" w:hAnsi="Times New Roman" w:cs="Times New Roman"/>
                <w:sz w:val="14"/>
                <w:szCs w:val="14"/>
              </w:rPr>
              <w:t xml:space="preserve"> minh bạch. Quy tắc </w:t>
            </w:r>
            <w:r w:rsidR="001848A4">
              <w:rPr>
                <w:rFonts w:ascii="Times New Roman" w:hAnsi="Times New Roman" w:cs="Times New Roman"/>
                <w:sz w:val="14"/>
                <w:szCs w:val="14"/>
              </w:rPr>
              <w:t xml:space="preserve">xây dựng và </w:t>
            </w:r>
            <w:r w:rsidRPr="00763C82">
              <w:rPr>
                <w:rFonts w:ascii="Times New Roman" w:hAnsi="Times New Roman" w:cs="Times New Roman"/>
                <w:sz w:val="14"/>
                <w:szCs w:val="14"/>
              </w:rPr>
              <w:t xml:space="preserve">quản lý </w:t>
            </w:r>
            <w:r w:rsidR="001848A4">
              <w:rPr>
                <w:rFonts w:ascii="Times New Roman" w:hAnsi="Times New Roman" w:cs="Times New Roman"/>
                <w:sz w:val="14"/>
                <w:szCs w:val="14"/>
              </w:rPr>
              <w:t>B</w:t>
            </w:r>
            <w:r w:rsidRPr="00763C82">
              <w:rPr>
                <w:rFonts w:ascii="Times New Roman" w:hAnsi="Times New Roman" w:cs="Times New Roman"/>
                <w:sz w:val="14"/>
                <w:szCs w:val="14"/>
              </w:rPr>
              <w:t xml:space="preserve">ộ chỉ số </w:t>
            </w:r>
            <w:r w:rsidR="001848A4">
              <w:rPr>
                <w:rFonts w:ascii="Times New Roman" w:hAnsi="Times New Roman" w:cs="Times New Roman"/>
                <w:sz w:val="14"/>
                <w:szCs w:val="14"/>
              </w:rPr>
              <w:t xml:space="preserve">HOSE-Index </w:t>
            </w:r>
            <w:r w:rsidRPr="00763C82">
              <w:rPr>
                <w:rFonts w:ascii="Times New Roman" w:hAnsi="Times New Roman" w:cs="Times New Roman"/>
                <w:sz w:val="14"/>
                <w:szCs w:val="14"/>
              </w:rPr>
              <w:t xml:space="preserve">được công bố trên </w:t>
            </w:r>
            <w:r w:rsidR="00EC5BD1">
              <w:rPr>
                <w:rFonts w:ascii="Times New Roman" w:hAnsi="Times New Roman" w:cs="Times New Roman"/>
                <w:sz w:val="14"/>
                <w:szCs w:val="14"/>
              </w:rPr>
              <w:t>trang chủ</w:t>
            </w:r>
            <w:r w:rsidRPr="00763C82">
              <w:rPr>
                <w:rFonts w:ascii="Times New Roman" w:hAnsi="Times New Roman" w:cs="Times New Roman"/>
                <w:sz w:val="14"/>
                <w:szCs w:val="14"/>
              </w:rPr>
              <w:t xml:space="preserve"> của HOSE.</w:t>
            </w:r>
          </w:p>
          <w:p w14:paraId="2EDA4DC2" w14:textId="77777777" w:rsidR="000F4C2D" w:rsidRDefault="00B50B0C" w:rsidP="000F4C2D">
            <w:pPr>
              <w:jc w:val="both"/>
              <w:rPr>
                <w:rFonts w:ascii="Times New Roman" w:hAnsi="Times New Roman" w:cs="Times New Roman"/>
                <w:sz w:val="14"/>
                <w:szCs w:val="14"/>
              </w:rPr>
            </w:pPr>
            <w:r>
              <w:rPr>
                <w:rFonts w:ascii="Times New Roman" w:hAnsi="Times New Roman" w:cs="Times New Roman"/>
                <w:b/>
                <w:sz w:val="16"/>
                <w:szCs w:val="18"/>
              </w:rPr>
              <w:t>T</w:t>
            </w:r>
            <w:r w:rsidR="000F4C2D">
              <w:rPr>
                <w:rFonts w:ascii="Times New Roman" w:hAnsi="Times New Roman" w:cs="Times New Roman"/>
                <w:b/>
                <w:sz w:val="16"/>
                <w:szCs w:val="18"/>
              </w:rPr>
              <w:t>ần suất tính toán</w:t>
            </w:r>
          </w:p>
          <w:p w14:paraId="07E5E758" w14:textId="77777777" w:rsidR="000F4C2D" w:rsidRDefault="000F4C2D" w:rsidP="000F4C2D">
            <w:pPr>
              <w:jc w:val="both"/>
              <w:rPr>
                <w:rFonts w:ascii="Times New Roman" w:hAnsi="Times New Roman" w:cs="Times New Roman"/>
                <w:sz w:val="14"/>
                <w:szCs w:val="14"/>
              </w:rPr>
            </w:pPr>
            <w:r>
              <w:rPr>
                <w:rFonts w:ascii="Times New Roman" w:hAnsi="Times New Roman" w:cs="Times New Roman"/>
                <w:sz w:val="14"/>
                <w:szCs w:val="14"/>
              </w:rPr>
              <w:t>Bộ</w:t>
            </w:r>
            <w:r w:rsidRPr="00763C82">
              <w:rPr>
                <w:rFonts w:ascii="Times New Roman" w:hAnsi="Times New Roman" w:cs="Times New Roman"/>
                <w:sz w:val="14"/>
                <w:szCs w:val="14"/>
              </w:rPr>
              <w:t xml:space="preserve"> chỉ số </w:t>
            </w:r>
            <w:r>
              <w:rPr>
                <w:rFonts w:ascii="Times New Roman" w:hAnsi="Times New Roman" w:cs="Times New Roman"/>
                <w:sz w:val="14"/>
                <w:szCs w:val="14"/>
              </w:rPr>
              <w:t xml:space="preserve">được tính </w:t>
            </w:r>
            <w:r w:rsidRPr="003A1F4B">
              <w:rPr>
                <w:rFonts w:ascii="Times New Roman" w:hAnsi="Times New Roman" w:cs="Times New Roman"/>
                <w:sz w:val="14"/>
                <w:szCs w:val="14"/>
              </w:rPr>
              <w:t xml:space="preserve">theo thời gian thực </w:t>
            </w:r>
            <w:r>
              <w:rPr>
                <w:rFonts w:ascii="Times New Roman" w:hAnsi="Times New Roman" w:cs="Times New Roman"/>
                <w:sz w:val="14"/>
                <w:szCs w:val="14"/>
              </w:rPr>
              <w:t xml:space="preserve">hoặc </w:t>
            </w:r>
            <w:r w:rsidRPr="00763C82">
              <w:rPr>
                <w:rFonts w:ascii="Times New Roman" w:hAnsi="Times New Roman" w:cs="Times New Roman"/>
                <w:sz w:val="14"/>
                <w:szCs w:val="14"/>
              </w:rPr>
              <w:t>tại cuối ngày</w:t>
            </w:r>
            <w:r w:rsidR="00452FAC">
              <w:rPr>
                <w:rFonts w:ascii="Times New Roman" w:hAnsi="Times New Roman" w:cs="Times New Roman"/>
                <w:sz w:val="14"/>
                <w:szCs w:val="14"/>
              </w:rPr>
              <w:t xml:space="preserve"> giao dịch</w:t>
            </w:r>
            <w:r w:rsidRPr="00763C82">
              <w:rPr>
                <w:rFonts w:ascii="Times New Roman" w:hAnsi="Times New Roman" w:cs="Times New Roman"/>
                <w:sz w:val="14"/>
                <w:szCs w:val="14"/>
              </w:rPr>
              <w:t>.</w:t>
            </w:r>
          </w:p>
          <w:p w14:paraId="19E8C29C" w14:textId="77777777" w:rsidR="000F4C2D" w:rsidRDefault="000F4C2D" w:rsidP="000F4C2D">
            <w:pPr>
              <w:jc w:val="both"/>
              <w:rPr>
                <w:rFonts w:ascii="Times New Roman" w:hAnsi="Times New Roman" w:cs="Times New Roman"/>
                <w:b/>
                <w:sz w:val="16"/>
                <w:szCs w:val="16"/>
              </w:rPr>
            </w:pPr>
            <w:r w:rsidRPr="00D40F1E">
              <w:rPr>
                <w:rFonts w:ascii="Times New Roman" w:hAnsi="Times New Roman" w:cs="Times New Roman"/>
                <w:b/>
                <w:sz w:val="16"/>
                <w:szCs w:val="16"/>
              </w:rPr>
              <w:t>Xem xét đị</w:t>
            </w:r>
            <w:r>
              <w:rPr>
                <w:rFonts w:ascii="Times New Roman" w:hAnsi="Times New Roman" w:cs="Times New Roman"/>
                <w:b/>
                <w:sz w:val="16"/>
                <w:szCs w:val="16"/>
              </w:rPr>
              <w:t>nh kỳ</w:t>
            </w:r>
          </w:p>
          <w:p w14:paraId="117E9186" w14:textId="77777777" w:rsidR="000F4C2D" w:rsidRDefault="000F4C2D" w:rsidP="000F4C2D">
            <w:pPr>
              <w:jc w:val="both"/>
              <w:rPr>
                <w:rFonts w:ascii="Times New Roman" w:hAnsi="Times New Roman" w:cs="Times New Roman"/>
                <w:sz w:val="14"/>
                <w:szCs w:val="14"/>
              </w:rPr>
            </w:pPr>
            <w:r w:rsidRPr="00763C82">
              <w:rPr>
                <w:rFonts w:ascii="Times New Roman" w:hAnsi="Times New Roman" w:cs="Times New Roman"/>
                <w:sz w:val="14"/>
                <w:szCs w:val="14"/>
              </w:rPr>
              <w:t>Bán niên vào tháng 1 và tháng 7 hàng năm</w:t>
            </w:r>
          </w:p>
          <w:p w14:paraId="3FA173A8" w14:textId="77777777" w:rsidR="00667180" w:rsidRPr="00667180" w:rsidRDefault="00667180" w:rsidP="000F4C2D">
            <w:pPr>
              <w:jc w:val="both"/>
              <w:rPr>
                <w:rFonts w:ascii="Times New Roman" w:hAnsi="Times New Roman" w:cs="Times New Roman"/>
                <w:b/>
                <w:sz w:val="16"/>
                <w:szCs w:val="16"/>
              </w:rPr>
            </w:pPr>
            <w:r w:rsidRPr="00667180">
              <w:rPr>
                <w:rFonts w:ascii="Times New Roman" w:hAnsi="Times New Roman" w:cs="Times New Roman"/>
                <w:b/>
                <w:sz w:val="16"/>
                <w:szCs w:val="16"/>
              </w:rPr>
              <w:t>Giới hạn tỷ trọng vốn hóa</w:t>
            </w:r>
          </w:p>
          <w:p w14:paraId="2FDED3CA" w14:textId="77777777" w:rsidR="00667180" w:rsidRPr="00667180" w:rsidRDefault="00667180" w:rsidP="000F4C2D">
            <w:pPr>
              <w:jc w:val="both"/>
              <w:rPr>
                <w:rFonts w:ascii="Times New Roman" w:hAnsi="Times New Roman" w:cs="Times New Roman"/>
                <w:sz w:val="14"/>
                <w:szCs w:val="14"/>
              </w:rPr>
            </w:pPr>
            <w:r w:rsidRPr="00667180">
              <w:rPr>
                <w:rFonts w:ascii="Times New Roman" w:hAnsi="Times New Roman" w:cs="Times New Roman"/>
                <w:sz w:val="14"/>
                <w:szCs w:val="14"/>
              </w:rPr>
              <w:t>10% (VNAllshare Sector không áp dụng)</w:t>
            </w:r>
          </w:p>
          <w:p w14:paraId="126FCB78" w14:textId="77777777" w:rsidR="000F4C2D" w:rsidRDefault="000F4C2D" w:rsidP="000F4C2D">
            <w:pPr>
              <w:jc w:val="both"/>
              <w:rPr>
                <w:rFonts w:ascii="Times New Roman" w:hAnsi="Times New Roman" w:cs="Times New Roman"/>
                <w:b/>
                <w:sz w:val="16"/>
                <w:szCs w:val="16"/>
              </w:rPr>
            </w:pPr>
            <w:r w:rsidRPr="00D40F1E">
              <w:rPr>
                <w:rFonts w:ascii="Times New Roman" w:hAnsi="Times New Roman" w:cs="Times New Roman"/>
                <w:b/>
                <w:sz w:val="16"/>
                <w:szCs w:val="16"/>
              </w:rPr>
              <w:t>Phương pháp tính chỉ</w:t>
            </w:r>
            <w:r w:rsidRPr="00763C82">
              <w:rPr>
                <w:rFonts w:ascii="Times New Roman" w:hAnsi="Times New Roman" w:cs="Times New Roman"/>
                <w:b/>
                <w:sz w:val="16"/>
                <w:szCs w:val="16"/>
              </w:rPr>
              <w:t xml:space="preserve"> số</w:t>
            </w:r>
          </w:p>
          <w:p w14:paraId="65DD8153" w14:textId="77777777" w:rsidR="000F4C2D" w:rsidRDefault="000F4C2D" w:rsidP="000F4C2D">
            <w:pPr>
              <w:jc w:val="both"/>
              <w:rPr>
                <w:rFonts w:ascii="Times New Roman" w:hAnsi="Times New Roman" w:cs="Times New Roman"/>
                <w:sz w:val="14"/>
                <w:szCs w:val="14"/>
              </w:rPr>
            </w:pPr>
            <w:r w:rsidRPr="00763C82">
              <w:rPr>
                <w:rFonts w:ascii="Times New Roman" w:hAnsi="Times New Roman" w:cs="Times New Roman"/>
                <w:sz w:val="14"/>
                <w:szCs w:val="14"/>
              </w:rPr>
              <w:t>Giá trị vốn hóa điều chỉnh free-float.</w:t>
            </w:r>
          </w:p>
          <w:p w14:paraId="7DB738F9" w14:textId="77777777" w:rsidR="000F4C2D" w:rsidRDefault="000F4C2D" w:rsidP="000F4C2D">
            <w:pPr>
              <w:jc w:val="both"/>
              <w:rPr>
                <w:rFonts w:ascii="Times New Roman" w:hAnsi="Times New Roman" w:cs="Times New Roman"/>
                <w:b/>
                <w:sz w:val="16"/>
                <w:szCs w:val="16"/>
              </w:rPr>
            </w:pPr>
            <w:r w:rsidRPr="00D40F1E">
              <w:rPr>
                <w:rFonts w:ascii="Times New Roman" w:hAnsi="Times New Roman" w:cs="Times New Roman"/>
                <w:b/>
                <w:sz w:val="16"/>
                <w:szCs w:val="16"/>
              </w:rPr>
              <w:t>Chuẩ</w:t>
            </w:r>
            <w:r>
              <w:rPr>
                <w:rFonts w:ascii="Times New Roman" w:hAnsi="Times New Roman" w:cs="Times New Roman"/>
                <w:b/>
                <w:sz w:val="16"/>
                <w:szCs w:val="16"/>
              </w:rPr>
              <w:t>n phân ngành</w:t>
            </w:r>
          </w:p>
          <w:p w14:paraId="791190E7" w14:textId="77777777" w:rsidR="00CF648E" w:rsidRPr="006D2F55" w:rsidRDefault="000F4C2D" w:rsidP="000F4C2D">
            <w:pPr>
              <w:jc w:val="both"/>
              <w:rPr>
                <w:rFonts w:ascii="Times New Roman" w:hAnsi="Times New Roman" w:cs="Times New Roman"/>
              </w:rPr>
            </w:pPr>
            <w:r w:rsidRPr="00763C82">
              <w:rPr>
                <w:rFonts w:ascii="Times New Roman" w:hAnsi="Times New Roman" w:cs="Times New Roman"/>
                <w:sz w:val="14"/>
                <w:szCs w:val="14"/>
              </w:rPr>
              <w:t xml:space="preserve">Các cổ phiếu thành phần bộ chỉ số được phân ngành theo </w:t>
            </w:r>
            <w:r>
              <w:rPr>
                <w:rFonts w:ascii="Times New Roman" w:hAnsi="Times New Roman" w:cs="Times New Roman"/>
                <w:sz w:val="14"/>
                <w:szCs w:val="14"/>
              </w:rPr>
              <w:t xml:space="preserve">chuẩn phân ngành </w:t>
            </w:r>
            <w:r w:rsidRPr="00763C82">
              <w:rPr>
                <w:rFonts w:ascii="Times New Roman" w:hAnsi="Times New Roman" w:cs="Times New Roman"/>
                <w:sz w:val="14"/>
                <w:szCs w:val="14"/>
              </w:rPr>
              <w:t>Global Industry Classification Standard (GICS®).</w:t>
            </w:r>
          </w:p>
        </w:tc>
      </w:tr>
      <w:tr w:rsidR="00CF648E" w:rsidRPr="006D2F55" w14:paraId="13EF5A00" w14:textId="77777777" w:rsidTr="005379CE">
        <w:tblPrEx>
          <w:tblCellMar>
            <w:left w:w="108" w:type="dxa"/>
            <w:right w:w="108" w:type="dxa"/>
          </w:tblCellMar>
        </w:tblPrEx>
        <w:trPr>
          <w:trHeight w:hRule="exact" w:val="298"/>
          <w:jc w:val="center"/>
        </w:trPr>
        <w:tc>
          <w:tcPr>
            <w:tcW w:w="6346" w:type="dxa"/>
            <w:gridSpan w:val="2"/>
            <w:shd w:val="clear" w:color="auto" w:fill="0070C0"/>
            <w:vAlign w:val="center"/>
          </w:tcPr>
          <w:p w14:paraId="04225F0C" w14:textId="77777777" w:rsidR="00CF648E" w:rsidRPr="000F4C2D" w:rsidRDefault="00BE2BA2" w:rsidP="000F4C2D">
            <w:pPr>
              <w:rPr>
                <w:rFonts w:ascii="Times New Roman" w:hAnsi="Times New Roman" w:cs="Times New Roman"/>
                <w:b/>
                <w:color w:val="FFFFFF" w:themeColor="background1"/>
                <w:sz w:val="14"/>
                <w:szCs w:val="14"/>
              </w:rPr>
            </w:pPr>
            <w:r w:rsidRPr="000F4C2D">
              <w:rPr>
                <w:rFonts w:ascii="Times New Roman" w:hAnsi="Times New Roman" w:cs="Times New Roman"/>
                <w:b/>
                <w:color w:val="FFFFFF" w:themeColor="background1"/>
              </w:rPr>
              <w:t>Tăng trưởng chỉ số</w:t>
            </w:r>
          </w:p>
        </w:tc>
        <w:tc>
          <w:tcPr>
            <w:tcW w:w="4859" w:type="dxa"/>
            <w:gridSpan w:val="2"/>
            <w:vAlign w:val="center"/>
          </w:tcPr>
          <w:p w14:paraId="35A4F247" w14:textId="77777777" w:rsidR="00CF648E" w:rsidRPr="000F4C2D" w:rsidRDefault="00CF648E" w:rsidP="00C84839">
            <w:pPr>
              <w:tabs>
                <w:tab w:val="center" w:pos="2700"/>
                <w:tab w:val="left" w:pos="4236"/>
              </w:tabs>
              <w:rPr>
                <w:rFonts w:ascii="Times New Roman" w:hAnsi="Times New Roman" w:cs="Times New Roman"/>
                <w:sz w:val="14"/>
                <w:szCs w:val="14"/>
              </w:rPr>
            </w:pPr>
          </w:p>
        </w:tc>
      </w:tr>
      <w:tr w:rsidR="00CF648E" w:rsidRPr="006D2F55" w14:paraId="7C1B2CB4" w14:textId="77777777" w:rsidTr="00E53857">
        <w:tblPrEx>
          <w:tblCellMar>
            <w:left w:w="108" w:type="dxa"/>
            <w:right w:w="108" w:type="dxa"/>
          </w:tblCellMar>
        </w:tblPrEx>
        <w:trPr>
          <w:trHeight w:hRule="exact" w:val="2280"/>
          <w:jc w:val="center"/>
        </w:trPr>
        <w:tc>
          <w:tcPr>
            <w:tcW w:w="11205" w:type="dxa"/>
            <w:gridSpan w:val="4"/>
          </w:tcPr>
          <w:tbl>
            <w:tblPr>
              <w:tblW w:w="10529" w:type="dxa"/>
              <w:jc w:val="center"/>
              <w:tblBorders>
                <w:top w:val="single" w:sz="8" w:space="0" w:color="0070C0"/>
                <w:bottom w:val="single" w:sz="8" w:space="0" w:color="0070C0"/>
                <w:insideH w:val="single" w:sz="8" w:space="0" w:color="0070C0"/>
              </w:tblBorders>
              <w:tblLook w:val="04A0" w:firstRow="1" w:lastRow="0" w:firstColumn="1" w:lastColumn="0" w:noHBand="0" w:noVBand="1"/>
            </w:tblPr>
            <w:tblGrid>
              <w:gridCol w:w="1134"/>
              <w:gridCol w:w="697"/>
              <w:gridCol w:w="697"/>
              <w:gridCol w:w="697"/>
              <w:gridCol w:w="836"/>
              <w:gridCol w:w="927"/>
              <w:gridCol w:w="927"/>
              <w:gridCol w:w="697"/>
              <w:gridCol w:w="767"/>
              <w:gridCol w:w="781"/>
              <w:gridCol w:w="1234"/>
              <w:gridCol w:w="1135"/>
            </w:tblGrid>
            <w:tr w:rsidR="00667180" w:rsidRPr="000F4C2D" w14:paraId="7860FACC" w14:textId="77777777" w:rsidTr="003E0282">
              <w:trPr>
                <w:trHeight w:val="268"/>
                <w:jc w:val="center"/>
              </w:trPr>
              <w:tc>
                <w:tcPr>
                  <w:tcW w:w="539" w:type="pct"/>
                  <w:tcBorders>
                    <w:right w:val="single" w:sz="8" w:space="0" w:color="0070C0"/>
                  </w:tcBorders>
                  <w:vAlign w:val="center"/>
                </w:tcPr>
                <w:p w14:paraId="605C5B0F" w14:textId="77777777" w:rsidR="00667180" w:rsidRPr="000F4C2D" w:rsidRDefault="00667180" w:rsidP="00ED22AA">
                  <w:pPr>
                    <w:spacing w:after="0" w:line="240" w:lineRule="auto"/>
                    <w:jc w:val="center"/>
                    <w:rPr>
                      <w:rFonts w:ascii="Times New Roman" w:eastAsia="Times New Roman" w:hAnsi="Times New Roman" w:cs="Times New Roman"/>
                      <w:sz w:val="14"/>
                      <w:szCs w:val="14"/>
                    </w:rPr>
                  </w:pPr>
                </w:p>
              </w:tc>
              <w:tc>
                <w:tcPr>
                  <w:tcW w:w="3336" w:type="pct"/>
                  <w:gridSpan w:val="9"/>
                  <w:tcBorders>
                    <w:left w:val="single" w:sz="8" w:space="0" w:color="0070C0"/>
                    <w:right w:val="single" w:sz="8" w:space="0" w:color="0070C0"/>
                  </w:tcBorders>
                  <w:shd w:val="clear" w:color="auto" w:fill="auto"/>
                  <w:noWrap/>
                  <w:vAlign w:val="center"/>
                  <w:hideMark/>
                </w:tcPr>
                <w:p w14:paraId="521E3CF8" w14:textId="77777777" w:rsidR="00667180" w:rsidRPr="000F4C2D" w:rsidRDefault="00667180" w:rsidP="00ED22AA">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Tăng trưởng (%)</w:t>
                  </w:r>
                </w:p>
              </w:tc>
              <w:tc>
                <w:tcPr>
                  <w:tcW w:w="1125" w:type="pct"/>
                  <w:gridSpan w:val="2"/>
                  <w:tcBorders>
                    <w:left w:val="single" w:sz="8" w:space="0" w:color="0070C0"/>
                  </w:tcBorders>
                  <w:shd w:val="clear" w:color="auto" w:fill="auto"/>
                  <w:noWrap/>
                  <w:vAlign w:val="center"/>
                  <w:hideMark/>
                </w:tcPr>
                <w:p w14:paraId="6D15CCDC" w14:textId="77777777" w:rsidR="00667180" w:rsidRPr="000F4C2D" w:rsidRDefault="00667180" w:rsidP="00694950">
                  <w:pPr>
                    <w:spacing w:after="0" w:line="240" w:lineRule="auto"/>
                    <w:jc w:val="center"/>
                    <w:rPr>
                      <w:rFonts w:ascii="Times New Roman" w:eastAsia="Times New Roman" w:hAnsi="Times New Roman" w:cs="Times New Roman"/>
                      <w:b/>
                      <w:bCs/>
                      <w:sz w:val="14"/>
                      <w:szCs w:val="14"/>
                    </w:rPr>
                  </w:pPr>
                  <w:r>
                    <w:rPr>
                      <w:rFonts w:ascii="Times New Roman" w:eastAsia="Times New Roman" w:hAnsi="Times New Roman" w:cs="Times New Roman"/>
                      <w:b/>
                      <w:bCs/>
                      <w:sz w:val="14"/>
                      <w:szCs w:val="14"/>
                    </w:rPr>
                    <w:t xml:space="preserve">Tăng trưởng </w:t>
                  </w:r>
                  <w:r w:rsidR="00694950">
                    <w:rPr>
                      <w:rFonts w:ascii="Times New Roman" w:eastAsia="Times New Roman" w:hAnsi="Times New Roman" w:cs="Times New Roman"/>
                      <w:b/>
                      <w:bCs/>
                      <w:sz w:val="14"/>
                      <w:szCs w:val="14"/>
                    </w:rPr>
                    <w:t>bình quân năm</w:t>
                  </w:r>
                  <w:r>
                    <w:rPr>
                      <w:rFonts w:ascii="Times New Roman" w:eastAsia="Times New Roman" w:hAnsi="Times New Roman" w:cs="Times New Roman"/>
                      <w:b/>
                      <w:bCs/>
                      <w:sz w:val="14"/>
                      <w:szCs w:val="14"/>
                    </w:rPr>
                    <w:t xml:space="preserve"> </w:t>
                  </w:r>
                  <w:r w:rsidRPr="000F4C2D">
                    <w:rPr>
                      <w:rFonts w:ascii="Times New Roman" w:eastAsia="Times New Roman" w:hAnsi="Times New Roman" w:cs="Times New Roman"/>
                      <w:b/>
                      <w:bCs/>
                      <w:sz w:val="14"/>
                      <w:szCs w:val="14"/>
                    </w:rPr>
                    <w:t>(%)</w:t>
                  </w:r>
                </w:p>
              </w:tc>
            </w:tr>
            <w:tr w:rsidR="00750671" w:rsidRPr="000F4C2D" w14:paraId="3A60C8D1" w14:textId="77777777" w:rsidTr="003E0282">
              <w:trPr>
                <w:trHeight w:val="255"/>
                <w:jc w:val="center"/>
              </w:trPr>
              <w:tc>
                <w:tcPr>
                  <w:tcW w:w="539" w:type="pct"/>
                  <w:tcBorders>
                    <w:right w:val="single" w:sz="8" w:space="0" w:color="0070C0"/>
                  </w:tcBorders>
                  <w:vAlign w:val="center"/>
                </w:tcPr>
                <w:p w14:paraId="3B824D16" w14:textId="77777777" w:rsidR="00750671" w:rsidRPr="000F4C2D" w:rsidRDefault="00750671" w:rsidP="00750671">
                  <w:pPr>
                    <w:spacing w:after="0" w:line="240" w:lineRule="auto"/>
                    <w:jc w:val="center"/>
                    <w:rPr>
                      <w:rFonts w:ascii="Times New Roman" w:eastAsia="Times New Roman" w:hAnsi="Times New Roman" w:cs="Times New Roman"/>
                      <w:b/>
                      <w:bCs/>
                      <w:color w:val="000000"/>
                      <w:sz w:val="14"/>
                      <w:szCs w:val="14"/>
                    </w:rPr>
                  </w:pPr>
                </w:p>
              </w:tc>
              <w:tc>
                <w:tcPr>
                  <w:tcW w:w="331" w:type="pct"/>
                  <w:tcBorders>
                    <w:left w:val="single" w:sz="8" w:space="0" w:color="0070C0"/>
                  </w:tcBorders>
                  <w:shd w:val="clear" w:color="auto" w:fill="auto"/>
                  <w:noWrap/>
                  <w:vAlign w:val="center"/>
                  <w:hideMark/>
                </w:tcPr>
                <w:p w14:paraId="10D40AE7" w14:textId="77777777" w:rsidR="00750671" w:rsidRPr="0048469C" w:rsidRDefault="00750671" w:rsidP="00750671">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Pr>
                      <w:rFonts w:ascii="Times New Roman" w:eastAsia="Times New Roman" w:hAnsi="Times New Roman" w:cs="Times New Roman"/>
                      <w:b/>
                      <w:bCs/>
                      <w:sz w:val="14"/>
                      <w:szCs w:val="14"/>
                    </w:rPr>
                    <w:t>6</w:t>
                  </w:r>
                </w:p>
              </w:tc>
              <w:tc>
                <w:tcPr>
                  <w:tcW w:w="331" w:type="pct"/>
                  <w:shd w:val="clear" w:color="auto" w:fill="auto"/>
                  <w:noWrap/>
                  <w:vAlign w:val="center"/>
                  <w:hideMark/>
                </w:tcPr>
                <w:p w14:paraId="31B30574" w14:textId="77777777" w:rsidR="00750671" w:rsidRPr="0048469C" w:rsidRDefault="00750671" w:rsidP="00750671">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w:t>
                  </w:r>
                  <w:r>
                    <w:rPr>
                      <w:rFonts w:ascii="Times New Roman" w:eastAsia="Times New Roman" w:hAnsi="Times New Roman" w:cs="Times New Roman"/>
                      <w:b/>
                      <w:bCs/>
                      <w:sz w:val="14"/>
                      <w:szCs w:val="14"/>
                    </w:rPr>
                    <w:t>17</w:t>
                  </w:r>
                </w:p>
              </w:tc>
              <w:tc>
                <w:tcPr>
                  <w:tcW w:w="331" w:type="pct"/>
                  <w:tcBorders>
                    <w:right w:val="single" w:sz="8" w:space="0" w:color="0070C0"/>
                  </w:tcBorders>
                  <w:shd w:val="clear" w:color="auto" w:fill="auto"/>
                  <w:noWrap/>
                  <w:vAlign w:val="center"/>
                  <w:hideMark/>
                </w:tcPr>
                <w:p w14:paraId="3BE4FC32" w14:textId="77777777" w:rsidR="00750671" w:rsidRPr="0048469C" w:rsidRDefault="00750671" w:rsidP="00750671">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w:t>
                  </w:r>
                  <w:r>
                    <w:rPr>
                      <w:rFonts w:ascii="Times New Roman" w:eastAsia="Times New Roman" w:hAnsi="Times New Roman" w:cs="Times New Roman"/>
                      <w:b/>
                      <w:bCs/>
                      <w:sz w:val="14"/>
                      <w:szCs w:val="14"/>
                    </w:rPr>
                    <w:t>18</w:t>
                  </w:r>
                </w:p>
              </w:tc>
              <w:tc>
                <w:tcPr>
                  <w:tcW w:w="397" w:type="pct"/>
                  <w:tcBorders>
                    <w:left w:val="single" w:sz="8" w:space="0" w:color="0070C0"/>
                  </w:tcBorders>
                  <w:shd w:val="clear" w:color="auto" w:fill="auto"/>
                  <w:noWrap/>
                  <w:vAlign w:val="center"/>
                  <w:hideMark/>
                </w:tcPr>
                <w:p w14:paraId="5AABE7D3" w14:textId="77777777" w:rsidR="00750671" w:rsidRPr="000F4C2D" w:rsidRDefault="00750671" w:rsidP="00750671">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tháng</w:t>
                  </w:r>
                </w:p>
              </w:tc>
              <w:tc>
                <w:tcPr>
                  <w:tcW w:w="440" w:type="pct"/>
                  <w:shd w:val="clear" w:color="auto" w:fill="auto"/>
                  <w:noWrap/>
                  <w:vAlign w:val="center"/>
                  <w:hideMark/>
                </w:tcPr>
                <w:p w14:paraId="0FE96571" w14:textId="77777777" w:rsidR="00750671" w:rsidRPr="000F4C2D" w:rsidRDefault="00750671" w:rsidP="00750671">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tháng</w:t>
                  </w:r>
                </w:p>
              </w:tc>
              <w:tc>
                <w:tcPr>
                  <w:tcW w:w="440" w:type="pct"/>
                  <w:shd w:val="clear" w:color="auto" w:fill="auto"/>
                  <w:noWrap/>
                  <w:vAlign w:val="center"/>
                  <w:hideMark/>
                </w:tcPr>
                <w:p w14:paraId="07E56716" w14:textId="77777777" w:rsidR="00750671" w:rsidRPr="000F4C2D" w:rsidRDefault="00750671" w:rsidP="00750671">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6 tháng</w:t>
                  </w:r>
                </w:p>
              </w:tc>
              <w:tc>
                <w:tcPr>
                  <w:tcW w:w="331" w:type="pct"/>
                  <w:shd w:val="clear" w:color="auto" w:fill="auto"/>
                  <w:noWrap/>
                  <w:vAlign w:val="center"/>
                  <w:hideMark/>
                </w:tcPr>
                <w:p w14:paraId="06B071F7" w14:textId="77777777" w:rsidR="00750671" w:rsidRPr="000F4C2D" w:rsidRDefault="00750671" w:rsidP="00750671">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năm</w:t>
                  </w:r>
                </w:p>
              </w:tc>
              <w:tc>
                <w:tcPr>
                  <w:tcW w:w="364" w:type="pct"/>
                  <w:shd w:val="clear" w:color="auto" w:fill="auto"/>
                  <w:noWrap/>
                  <w:vAlign w:val="center"/>
                  <w:hideMark/>
                </w:tcPr>
                <w:p w14:paraId="3A10C255" w14:textId="77777777" w:rsidR="00750671" w:rsidRPr="000F4C2D" w:rsidRDefault="00750671" w:rsidP="00750671">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371" w:type="pct"/>
                  <w:tcBorders>
                    <w:right w:val="single" w:sz="8" w:space="0" w:color="0070C0"/>
                  </w:tcBorders>
                  <w:shd w:val="clear" w:color="auto" w:fill="auto"/>
                  <w:noWrap/>
                  <w:vAlign w:val="center"/>
                  <w:hideMark/>
                </w:tcPr>
                <w:p w14:paraId="2FFC1A29" w14:textId="77777777" w:rsidR="00750671" w:rsidRPr="000F4C2D" w:rsidRDefault="00750671" w:rsidP="00750671">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c>
                <w:tcPr>
                  <w:tcW w:w="586" w:type="pct"/>
                  <w:tcBorders>
                    <w:left w:val="single" w:sz="8" w:space="0" w:color="0070C0"/>
                  </w:tcBorders>
                  <w:shd w:val="clear" w:color="auto" w:fill="auto"/>
                  <w:noWrap/>
                  <w:vAlign w:val="center"/>
                  <w:hideMark/>
                </w:tcPr>
                <w:p w14:paraId="75846438" w14:textId="77777777" w:rsidR="00750671" w:rsidRPr="000F4C2D" w:rsidRDefault="00750671" w:rsidP="00750671">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539" w:type="pct"/>
                  <w:shd w:val="clear" w:color="auto" w:fill="auto"/>
                  <w:noWrap/>
                  <w:vAlign w:val="center"/>
                  <w:hideMark/>
                </w:tcPr>
                <w:p w14:paraId="7305A390" w14:textId="77777777" w:rsidR="00750671" w:rsidRPr="000F4C2D" w:rsidRDefault="00750671" w:rsidP="00750671">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r>
            <w:tr w:rsidR="00557D3B" w:rsidRPr="000F4C2D" w14:paraId="49B5B9B8" w14:textId="77777777" w:rsidTr="00334F66">
              <w:trPr>
                <w:trHeight w:val="243"/>
                <w:jc w:val="center"/>
              </w:trPr>
              <w:tc>
                <w:tcPr>
                  <w:tcW w:w="539" w:type="pct"/>
                  <w:tcBorders>
                    <w:right w:val="single" w:sz="8" w:space="0" w:color="0070C0"/>
                  </w:tcBorders>
                  <w:vAlign w:val="center"/>
                </w:tcPr>
                <w:p w14:paraId="2E04DD5B"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VNAllShare</w:t>
                  </w:r>
                </w:p>
              </w:tc>
              <w:tc>
                <w:tcPr>
                  <w:tcW w:w="331" w:type="pct"/>
                  <w:tcBorders>
                    <w:left w:val="single" w:sz="8" w:space="0" w:color="0070C0"/>
                  </w:tcBorders>
                  <w:shd w:val="clear" w:color="auto" w:fill="auto"/>
                  <w:noWrap/>
                  <w:vAlign w:val="center"/>
                  <w:hideMark/>
                </w:tcPr>
                <w:p w14:paraId="0BACC753" w14:textId="0AE95352"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7.46%</w:t>
                  </w:r>
                </w:p>
              </w:tc>
              <w:tc>
                <w:tcPr>
                  <w:tcW w:w="331" w:type="pct"/>
                  <w:shd w:val="clear" w:color="auto" w:fill="auto"/>
                  <w:noWrap/>
                  <w:vAlign w:val="center"/>
                  <w:hideMark/>
                </w:tcPr>
                <w:p w14:paraId="7E6777C4" w14:textId="69BC102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48.27%</w:t>
                  </w:r>
                </w:p>
              </w:tc>
              <w:tc>
                <w:tcPr>
                  <w:tcW w:w="331" w:type="pct"/>
                  <w:tcBorders>
                    <w:right w:val="single" w:sz="8" w:space="0" w:color="0070C0"/>
                  </w:tcBorders>
                  <w:shd w:val="clear" w:color="auto" w:fill="auto"/>
                  <w:noWrap/>
                  <w:vAlign w:val="center"/>
                  <w:hideMark/>
                </w:tcPr>
                <w:p w14:paraId="626A9861" w14:textId="19C41AA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-12.02%</w:t>
                  </w:r>
                </w:p>
              </w:tc>
              <w:tc>
                <w:tcPr>
                  <w:tcW w:w="397" w:type="pct"/>
                  <w:tcBorders>
                    <w:left w:val="single" w:sz="8" w:space="0" w:color="0070C0"/>
                  </w:tcBorders>
                  <w:shd w:val="clear" w:color="auto" w:fill="auto"/>
                  <w:noWrap/>
                  <w:vAlign w:val="center"/>
                </w:tcPr>
                <w:p w14:paraId="2E64BCF2" w14:textId="392A2A1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-1.80%</w:t>
                  </w:r>
                </w:p>
              </w:tc>
              <w:tc>
                <w:tcPr>
                  <w:tcW w:w="440" w:type="pct"/>
                  <w:shd w:val="clear" w:color="auto" w:fill="auto"/>
                  <w:noWrap/>
                  <w:vAlign w:val="center"/>
                  <w:hideMark/>
                </w:tcPr>
                <w:p w14:paraId="69B1657B" w14:textId="70470AEC"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-2.97%</w:t>
                  </w:r>
                </w:p>
              </w:tc>
              <w:tc>
                <w:tcPr>
                  <w:tcW w:w="440" w:type="pct"/>
                  <w:shd w:val="clear" w:color="auto" w:fill="auto"/>
                  <w:noWrap/>
                  <w:vAlign w:val="center"/>
                  <w:hideMark/>
                </w:tcPr>
                <w:p w14:paraId="558F0A28" w14:textId="39D90A96"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-0.10%</w:t>
                  </w:r>
                </w:p>
              </w:tc>
              <w:tc>
                <w:tcPr>
                  <w:tcW w:w="331" w:type="pct"/>
                  <w:shd w:val="clear" w:color="auto" w:fill="auto"/>
                  <w:noWrap/>
                  <w:vAlign w:val="center"/>
                  <w:hideMark/>
                </w:tcPr>
                <w:p w14:paraId="6B857EA4" w14:textId="542EE12B"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-4.99%</w:t>
                  </w:r>
                </w:p>
              </w:tc>
              <w:tc>
                <w:tcPr>
                  <w:tcW w:w="364" w:type="pct"/>
                  <w:shd w:val="clear" w:color="auto" w:fill="auto"/>
                  <w:noWrap/>
                  <w:vAlign w:val="center"/>
                  <w:hideMark/>
                </w:tcPr>
                <w:p w14:paraId="7B5838CF" w14:textId="6542051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39.35%</w:t>
                  </w:r>
                </w:p>
              </w:tc>
              <w:tc>
                <w:tcPr>
                  <w:tcW w:w="371" w:type="pct"/>
                  <w:tcBorders>
                    <w:right w:val="single" w:sz="8" w:space="0" w:color="0070C0"/>
                  </w:tcBorders>
                  <w:shd w:val="clear" w:color="auto" w:fill="auto"/>
                  <w:noWrap/>
                  <w:vAlign w:val="center"/>
                  <w:hideMark/>
                </w:tcPr>
                <w:p w14:paraId="0288584F" w14:textId="693E6D76"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54.08%</w:t>
                  </w:r>
                </w:p>
              </w:tc>
              <w:tc>
                <w:tcPr>
                  <w:tcW w:w="586" w:type="pct"/>
                  <w:tcBorders>
                    <w:left w:val="single" w:sz="8" w:space="0" w:color="0070C0"/>
                  </w:tcBorders>
                  <w:shd w:val="clear" w:color="auto" w:fill="auto"/>
                  <w:noWrap/>
                  <w:vAlign w:val="center"/>
                  <w:hideMark/>
                </w:tcPr>
                <w:p w14:paraId="43B092F6" w14:textId="728B9054"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11.70%</w:t>
                  </w:r>
                </w:p>
              </w:tc>
              <w:tc>
                <w:tcPr>
                  <w:tcW w:w="539" w:type="pct"/>
                  <w:shd w:val="clear" w:color="auto" w:fill="auto"/>
                  <w:noWrap/>
                  <w:vAlign w:val="center"/>
                  <w:hideMark/>
                </w:tcPr>
                <w:p w14:paraId="6802AD0D" w14:textId="29AA2670"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9.03%</w:t>
                  </w:r>
                </w:p>
              </w:tc>
            </w:tr>
            <w:tr w:rsidR="00557D3B" w:rsidRPr="000F4C2D" w14:paraId="46417047" w14:textId="77777777" w:rsidTr="00334F66">
              <w:trPr>
                <w:trHeight w:val="243"/>
                <w:jc w:val="center"/>
              </w:trPr>
              <w:tc>
                <w:tcPr>
                  <w:tcW w:w="539" w:type="pct"/>
                  <w:tcBorders>
                    <w:right w:val="single" w:sz="8" w:space="0" w:color="0070C0"/>
                  </w:tcBorders>
                  <w:vAlign w:val="center"/>
                </w:tcPr>
                <w:p w14:paraId="5BA29432"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VN30</w:t>
                  </w:r>
                </w:p>
              </w:tc>
              <w:tc>
                <w:tcPr>
                  <w:tcW w:w="331" w:type="pct"/>
                  <w:tcBorders>
                    <w:left w:val="single" w:sz="8" w:space="0" w:color="0070C0"/>
                  </w:tcBorders>
                  <w:shd w:val="clear" w:color="auto" w:fill="auto"/>
                  <w:noWrap/>
                  <w:vAlign w:val="center"/>
                  <w:hideMark/>
                </w:tcPr>
                <w:p w14:paraId="071C1F87" w14:textId="54D89AE7"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5.48%</w:t>
                  </w:r>
                </w:p>
              </w:tc>
              <w:tc>
                <w:tcPr>
                  <w:tcW w:w="331" w:type="pct"/>
                  <w:shd w:val="clear" w:color="auto" w:fill="auto"/>
                  <w:noWrap/>
                  <w:vAlign w:val="center"/>
                  <w:hideMark/>
                </w:tcPr>
                <w:p w14:paraId="5CF23DF5" w14:textId="7545241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53.89%</w:t>
                  </w:r>
                </w:p>
              </w:tc>
              <w:tc>
                <w:tcPr>
                  <w:tcW w:w="331" w:type="pct"/>
                  <w:tcBorders>
                    <w:right w:val="single" w:sz="8" w:space="0" w:color="0070C0"/>
                  </w:tcBorders>
                  <w:shd w:val="clear" w:color="auto" w:fill="auto"/>
                  <w:noWrap/>
                  <w:vAlign w:val="center"/>
                  <w:hideMark/>
                </w:tcPr>
                <w:p w14:paraId="543FB785" w14:textId="6BFC144B"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-12.36%</w:t>
                  </w:r>
                </w:p>
              </w:tc>
              <w:tc>
                <w:tcPr>
                  <w:tcW w:w="397" w:type="pct"/>
                  <w:tcBorders>
                    <w:left w:val="single" w:sz="8" w:space="0" w:color="0070C0"/>
                  </w:tcBorders>
                  <w:shd w:val="clear" w:color="auto" w:fill="auto"/>
                  <w:noWrap/>
                  <w:vAlign w:val="center"/>
                </w:tcPr>
                <w:p w14:paraId="2B704927" w14:textId="4411B14C"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-1.60%</w:t>
                  </w:r>
                </w:p>
              </w:tc>
              <w:tc>
                <w:tcPr>
                  <w:tcW w:w="440" w:type="pct"/>
                  <w:shd w:val="clear" w:color="auto" w:fill="auto"/>
                  <w:noWrap/>
                  <w:vAlign w:val="center"/>
                  <w:hideMark/>
                </w:tcPr>
                <w:p w14:paraId="0DB31CDC" w14:textId="0BAF0E9D"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-3.17%</w:t>
                  </w:r>
                </w:p>
              </w:tc>
              <w:tc>
                <w:tcPr>
                  <w:tcW w:w="440" w:type="pct"/>
                  <w:shd w:val="clear" w:color="auto" w:fill="auto"/>
                  <w:noWrap/>
                  <w:vAlign w:val="center"/>
                  <w:hideMark/>
                </w:tcPr>
                <w:p w14:paraId="2B66E689" w14:textId="36E95E04"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-2.07%</w:t>
                  </w:r>
                </w:p>
              </w:tc>
              <w:tc>
                <w:tcPr>
                  <w:tcW w:w="331" w:type="pct"/>
                  <w:shd w:val="clear" w:color="auto" w:fill="auto"/>
                  <w:noWrap/>
                  <w:vAlign w:val="center"/>
                  <w:hideMark/>
                </w:tcPr>
                <w:p w14:paraId="25A6DB9B" w14:textId="77F8608D"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-7.50%</w:t>
                  </w:r>
                </w:p>
              </w:tc>
              <w:tc>
                <w:tcPr>
                  <w:tcW w:w="364" w:type="pct"/>
                  <w:shd w:val="clear" w:color="auto" w:fill="auto"/>
                  <w:noWrap/>
                  <w:vAlign w:val="center"/>
                  <w:hideMark/>
                </w:tcPr>
                <w:p w14:paraId="0D4387E1" w14:textId="396BF76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41.90%</w:t>
                  </w:r>
                </w:p>
              </w:tc>
              <w:tc>
                <w:tcPr>
                  <w:tcW w:w="371" w:type="pct"/>
                  <w:tcBorders>
                    <w:right w:val="single" w:sz="8" w:space="0" w:color="0070C0"/>
                  </w:tcBorders>
                  <w:shd w:val="clear" w:color="auto" w:fill="auto"/>
                  <w:noWrap/>
                  <w:vAlign w:val="center"/>
                  <w:hideMark/>
                </w:tcPr>
                <w:p w14:paraId="72C0698C" w14:textId="494828E5"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41.79%</w:t>
                  </w:r>
                </w:p>
              </w:tc>
              <w:tc>
                <w:tcPr>
                  <w:tcW w:w="586" w:type="pct"/>
                  <w:tcBorders>
                    <w:left w:val="single" w:sz="8" w:space="0" w:color="0070C0"/>
                  </w:tcBorders>
                  <w:shd w:val="clear" w:color="auto" w:fill="auto"/>
                  <w:noWrap/>
                  <w:vAlign w:val="center"/>
                  <w:hideMark/>
                </w:tcPr>
                <w:p w14:paraId="5A9E2382" w14:textId="04443A05"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12.37%</w:t>
                  </w:r>
                </w:p>
              </w:tc>
              <w:tc>
                <w:tcPr>
                  <w:tcW w:w="539" w:type="pct"/>
                  <w:shd w:val="clear" w:color="auto" w:fill="auto"/>
                  <w:noWrap/>
                  <w:vAlign w:val="center"/>
                  <w:hideMark/>
                </w:tcPr>
                <w:p w14:paraId="7FC5119B" w14:textId="6BE66620"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7.23%</w:t>
                  </w:r>
                </w:p>
              </w:tc>
            </w:tr>
            <w:tr w:rsidR="00557D3B" w:rsidRPr="000F4C2D" w14:paraId="05C95BAF" w14:textId="77777777" w:rsidTr="00334F66">
              <w:trPr>
                <w:trHeight w:val="243"/>
                <w:jc w:val="center"/>
              </w:trPr>
              <w:tc>
                <w:tcPr>
                  <w:tcW w:w="539" w:type="pct"/>
                  <w:tcBorders>
                    <w:right w:val="single" w:sz="8" w:space="0" w:color="0070C0"/>
                  </w:tcBorders>
                  <w:vAlign w:val="center"/>
                </w:tcPr>
                <w:p w14:paraId="577D2F21"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VNMidcap</w:t>
                  </w:r>
                </w:p>
              </w:tc>
              <w:tc>
                <w:tcPr>
                  <w:tcW w:w="331" w:type="pct"/>
                  <w:tcBorders>
                    <w:left w:val="single" w:sz="8" w:space="0" w:color="0070C0"/>
                  </w:tcBorders>
                  <w:shd w:val="clear" w:color="auto" w:fill="auto"/>
                  <w:noWrap/>
                  <w:vAlign w:val="center"/>
                  <w:hideMark/>
                </w:tcPr>
                <w:p w14:paraId="7885EEEF" w14:textId="4502C604"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8.24%</w:t>
                  </w:r>
                </w:p>
              </w:tc>
              <w:tc>
                <w:tcPr>
                  <w:tcW w:w="331" w:type="pct"/>
                  <w:shd w:val="clear" w:color="auto" w:fill="auto"/>
                  <w:noWrap/>
                  <w:vAlign w:val="center"/>
                  <w:hideMark/>
                </w:tcPr>
                <w:p w14:paraId="452C40E2" w14:textId="65BB5125"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32.38%</w:t>
                  </w:r>
                </w:p>
              </w:tc>
              <w:tc>
                <w:tcPr>
                  <w:tcW w:w="331" w:type="pct"/>
                  <w:tcBorders>
                    <w:right w:val="single" w:sz="8" w:space="0" w:color="0070C0"/>
                  </w:tcBorders>
                  <w:shd w:val="clear" w:color="auto" w:fill="auto"/>
                  <w:noWrap/>
                  <w:vAlign w:val="center"/>
                  <w:hideMark/>
                </w:tcPr>
                <w:p w14:paraId="4DC1F3E5" w14:textId="49F6940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-12.78%</w:t>
                  </w:r>
                </w:p>
              </w:tc>
              <w:tc>
                <w:tcPr>
                  <w:tcW w:w="397" w:type="pct"/>
                  <w:tcBorders>
                    <w:left w:val="single" w:sz="8" w:space="0" w:color="0070C0"/>
                  </w:tcBorders>
                  <w:shd w:val="clear" w:color="auto" w:fill="auto"/>
                  <w:noWrap/>
                  <w:vAlign w:val="center"/>
                </w:tcPr>
                <w:p w14:paraId="24B67135" w14:textId="1CB36DA4"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-1.21%</w:t>
                  </w:r>
                </w:p>
              </w:tc>
              <w:tc>
                <w:tcPr>
                  <w:tcW w:w="440" w:type="pct"/>
                  <w:shd w:val="clear" w:color="auto" w:fill="auto"/>
                  <w:noWrap/>
                  <w:vAlign w:val="center"/>
                  <w:hideMark/>
                </w:tcPr>
                <w:p w14:paraId="0621D001" w14:textId="256E2CCD"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-3.84%</w:t>
                  </w:r>
                </w:p>
              </w:tc>
              <w:tc>
                <w:tcPr>
                  <w:tcW w:w="440" w:type="pct"/>
                  <w:shd w:val="clear" w:color="auto" w:fill="auto"/>
                  <w:noWrap/>
                  <w:vAlign w:val="center"/>
                  <w:hideMark/>
                </w:tcPr>
                <w:p w14:paraId="5A35705B" w14:textId="7C428B03"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2.18%</w:t>
                  </w:r>
                </w:p>
              </w:tc>
              <w:tc>
                <w:tcPr>
                  <w:tcW w:w="331" w:type="pct"/>
                  <w:shd w:val="clear" w:color="auto" w:fill="auto"/>
                  <w:noWrap/>
                  <w:vAlign w:val="center"/>
                  <w:hideMark/>
                </w:tcPr>
                <w:p w14:paraId="4F244386" w14:textId="52AEC738"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-2.50%</w:t>
                  </w:r>
                </w:p>
              </w:tc>
              <w:tc>
                <w:tcPr>
                  <w:tcW w:w="364" w:type="pct"/>
                  <w:shd w:val="clear" w:color="auto" w:fill="auto"/>
                  <w:noWrap/>
                  <w:vAlign w:val="center"/>
                  <w:hideMark/>
                </w:tcPr>
                <w:p w14:paraId="3D3F5E2C" w14:textId="061082A8"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22.54%</w:t>
                  </w:r>
                </w:p>
              </w:tc>
              <w:tc>
                <w:tcPr>
                  <w:tcW w:w="371" w:type="pct"/>
                  <w:tcBorders>
                    <w:right w:val="single" w:sz="8" w:space="0" w:color="0070C0"/>
                  </w:tcBorders>
                  <w:shd w:val="clear" w:color="auto" w:fill="auto"/>
                  <w:noWrap/>
                  <w:vAlign w:val="center"/>
                  <w:hideMark/>
                </w:tcPr>
                <w:p w14:paraId="430C8671" w14:textId="0694701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71.00%</w:t>
                  </w:r>
                </w:p>
              </w:tc>
              <w:tc>
                <w:tcPr>
                  <w:tcW w:w="586" w:type="pct"/>
                  <w:tcBorders>
                    <w:left w:val="single" w:sz="8" w:space="0" w:color="0070C0"/>
                  </w:tcBorders>
                  <w:shd w:val="clear" w:color="auto" w:fill="auto"/>
                  <w:noWrap/>
                  <w:vAlign w:val="center"/>
                  <w:hideMark/>
                </w:tcPr>
                <w:p w14:paraId="528E6954" w14:textId="7B0E6467"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7.01%</w:t>
                  </w:r>
                </w:p>
              </w:tc>
              <w:tc>
                <w:tcPr>
                  <w:tcW w:w="539" w:type="pct"/>
                  <w:shd w:val="clear" w:color="auto" w:fill="auto"/>
                  <w:noWrap/>
                  <w:vAlign w:val="center"/>
                  <w:hideMark/>
                </w:tcPr>
                <w:p w14:paraId="3C6B91E9" w14:textId="0858595D"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11.33%</w:t>
                  </w:r>
                </w:p>
              </w:tc>
            </w:tr>
            <w:tr w:rsidR="00557D3B" w:rsidRPr="000F4C2D" w14:paraId="518F3D64" w14:textId="77777777" w:rsidTr="00334F66">
              <w:trPr>
                <w:trHeight w:val="243"/>
                <w:jc w:val="center"/>
              </w:trPr>
              <w:tc>
                <w:tcPr>
                  <w:tcW w:w="539" w:type="pct"/>
                  <w:tcBorders>
                    <w:right w:val="single" w:sz="8" w:space="0" w:color="0070C0"/>
                  </w:tcBorders>
                  <w:vAlign w:val="center"/>
                </w:tcPr>
                <w:p w14:paraId="18CEF95B"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VN100</w:t>
                  </w:r>
                </w:p>
              </w:tc>
              <w:tc>
                <w:tcPr>
                  <w:tcW w:w="331" w:type="pct"/>
                  <w:tcBorders>
                    <w:left w:val="single" w:sz="8" w:space="0" w:color="0070C0"/>
                  </w:tcBorders>
                  <w:shd w:val="clear" w:color="auto" w:fill="auto"/>
                  <w:noWrap/>
                  <w:vAlign w:val="center"/>
                  <w:hideMark/>
                </w:tcPr>
                <w:p w14:paraId="5740D50D" w14:textId="2A6187E5"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7.00%</w:t>
                  </w:r>
                </w:p>
              </w:tc>
              <w:tc>
                <w:tcPr>
                  <w:tcW w:w="331" w:type="pct"/>
                  <w:shd w:val="clear" w:color="auto" w:fill="auto"/>
                  <w:noWrap/>
                  <w:vAlign w:val="center"/>
                  <w:hideMark/>
                </w:tcPr>
                <w:p w14:paraId="6D3A2804" w14:textId="777834A0"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50.21%</w:t>
                  </w:r>
                </w:p>
              </w:tc>
              <w:tc>
                <w:tcPr>
                  <w:tcW w:w="331" w:type="pct"/>
                  <w:tcBorders>
                    <w:right w:val="single" w:sz="8" w:space="0" w:color="0070C0"/>
                  </w:tcBorders>
                  <w:shd w:val="clear" w:color="auto" w:fill="auto"/>
                  <w:noWrap/>
                  <w:vAlign w:val="center"/>
                  <w:hideMark/>
                </w:tcPr>
                <w:p w14:paraId="6B1E088D" w14:textId="49E52B3B"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-11.68%</w:t>
                  </w:r>
                </w:p>
              </w:tc>
              <w:tc>
                <w:tcPr>
                  <w:tcW w:w="397" w:type="pct"/>
                  <w:tcBorders>
                    <w:left w:val="single" w:sz="8" w:space="0" w:color="0070C0"/>
                  </w:tcBorders>
                  <w:shd w:val="clear" w:color="auto" w:fill="auto"/>
                  <w:noWrap/>
                  <w:vAlign w:val="center"/>
                </w:tcPr>
                <w:p w14:paraId="7A3B0706" w14:textId="56462AAF"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-1.86%</w:t>
                  </w:r>
                </w:p>
              </w:tc>
              <w:tc>
                <w:tcPr>
                  <w:tcW w:w="440" w:type="pct"/>
                  <w:shd w:val="clear" w:color="auto" w:fill="auto"/>
                  <w:noWrap/>
                  <w:vAlign w:val="center"/>
                  <w:hideMark/>
                </w:tcPr>
                <w:p w14:paraId="4589707C" w14:textId="3998A52C"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-3.23%</w:t>
                  </w:r>
                </w:p>
              </w:tc>
              <w:tc>
                <w:tcPr>
                  <w:tcW w:w="440" w:type="pct"/>
                  <w:shd w:val="clear" w:color="auto" w:fill="auto"/>
                  <w:noWrap/>
                  <w:vAlign w:val="center"/>
                  <w:hideMark/>
                </w:tcPr>
                <w:p w14:paraId="44AD0FE6" w14:textId="58C434CC"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-0.28%</w:t>
                  </w:r>
                </w:p>
              </w:tc>
              <w:tc>
                <w:tcPr>
                  <w:tcW w:w="331" w:type="pct"/>
                  <w:shd w:val="clear" w:color="auto" w:fill="auto"/>
                  <w:noWrap/>
                  <w:vAlign w:val="center"/>
                  <w:hideMark/>
                </w:tcPr>
                <w:p w14:paraId="3E47D601" w14:textId="4840A14C"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-5.30%</w:t>
                  </w:r>
                </w:p>
              </w:tc>
              <w:tc>
                <w:tcPr>
                  <w:tcW w:w="364" w:type="pct"/>
                  <w:shd w:val="clear" w:color="auto" w:fill="auto"/>
                  <w:noWrap/>
                  <w:vAlign w:val="center"/>
                  <w:hideMark/>
                </w:tcPr>
                <w:p w14:paraId="64E9A9F8" w14:textId="1CFD1ACC"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41.82%</w:t>
                  </w:r>
                </w:p>
              </w:tc>
              <w:tc>
                <w:tcPr>
                  <w:tcW w:w="371" w:type="pct"/>
                  <w:tcBorders>
                    <w:right w:val="single" w:sz="8" w:space="0" w:color="0070C0"/>
                  </w:tcBorders>
                  <w:shd w:val="clear" w:color="auto" w:fill="auto"/>
                  <w:noWrap/>
                  <w:vAlign w:val="center"/>
                  <w:hideMark/>
                </w:tcPr>
                <w:p w14:paraId="732A857A" w14:textId="6BBCBEE3"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54.55%</w:t>
                  </w:r>
                </w:p>
              </w:tc>
              <w:tc>
                <w:tcPr>
                  <w:tcW w:w="586" w:type="pct"/>
                  <w:tcBorders>
                    <w:left w:val="single" w:sz="8" w:space="0" w:color="0070C0"/>
                  </w:tcBorders>
                  <w:shd w:val="clear" w:color="auto" w:fill="auto"/>
                  <w:noWrap/>
                  <w:vAlign w:val="center"/>
                  <w:hideMark/>
                </w:tcPr>
                <w:p w14:paraId="414F9939" w14:textId="15063FA7"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12.35%</w:t>
                  </w:r>
                </w:p>
              </w:tc>
              <w:tc>
                <w:tcPr>
                  <w:tcW w:w="539" w:type="pct"/>
                  <w:shd w:val="clear" w:color="auto" w:fill="auto"/>
                  <w:noWrap/>
                  <w:vAlign w:val="center"/>
                  <w:hideMark/>
                </w:tcPr>
                <w:p w14:paraId="25B5FBF2" w14:textId="34933AA9"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9.10%</w:t>
                  </w:r>
                </w:p>
              </w:tc>
            </w:tr>
            <w:tr w:rsidR="00557D3B" w:rsidRPr="000F4C2D" w14:paraId="3C76472B" w14:textId="77777777" w:rsidTr="00334F66">
              <w:trPr>
                <w:trHeight w:val="243"/>
                <w:jc w:val="center"/>
              </w:trPr>
              <w:tc>
                <w:tcPr>
                  <w:tcW w:w="539" w:type="pct"/>
                  <w:tcBorders>
                    <w:right w:val="single" w:sz="8" w:space="0" w:color="0070C0"/>
                  </w:tcBorders>
                  <w:vAlign w:val="center"/>
                </w:tcPr>
                <w:p w14:paraId="7F33144B"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VNSmallcap</w:t>
                  </w:r>
                </w:p>
              </w:tc>
              <w:tc>
                <w:tcPr>
                  <w:tcW w:w="331" w:type="pct"/>
                  <w:tcBorders>
                    <w:left w:val="single" w:sz="8" w:space="0" w:color="0070C0"/>
                  </w:tcBorders>
                  <w:shd w:val="clear" w:color="auto" w:fill="auto"/>
                  <w:noWrap/>
                  <w:vAlign w:val="center"/>
                  <w:hideMark/>
                </w:tcPr>
                <w:p w14:paraId="659E81D2" w14:textId="50BC0530"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8.94%</w:t>
                  </w:r>
                </w:p>
              </w:tc>
              <w:tc>
                <w:tcPr>
                  <w:tcW w:w="331" w:type="pct"/>
                  <w:shd w:val="clear" w:color="auto" w:fill="auto"/>
                  <w:noWrap/>
                  <w:vAlign w:val="center"/>
                  <w:hideMark/>
                </w:tcPr>
                <w:p w14:paraId="0CE749CE" w14:textId="5A6EF4A9"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22.54%</w:t>
                  </w:r>
                </w:p>
              </w:tc>
              <w:tc>
                <w:tcPr>
                  <w:tcW w:w="331" w:type="pct"/>
                  <w:tcBorders>
                    <w:right w:val="single" w:sz="8" w:space="0" w:color="0070C0"/>
                  </w:tcBorders>
                  <w:shd w:val="clear" w:color="auto" w:fill="auto"/>
                  <w:noWrap/>
                  <w:vAlign w:val="center"/>
                  <w:hideMark/>
                </w:tcPr>
                <w:p w14:paraId="2007289F" w14:textId="1BEC0510"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-15.81%</w:t>
                  </w:r>
                </w:p>
              </w:tc>
              <w:tc>
                <w:tcPr>
                  <w:tcW w:w="397" w:type="pct"/>
                  <w:tcBorders>
                    <w:left w:val="single" w:sz="8" w:space="0" w:color="0070C0"/>
                  </w:tcBorders>
                  <w:shd w:val="clear" w:color="auto" w:fill="auto"/>
                  <w:noWrap/>
                  <w:vAlign w:val="center"/>
                </w:tcPr>
                <w:p w14:paraId="4DAE2BDC" w14:textId="27393E29"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-1.41%</w:t>
                  </w:r>
                </w:p>
              </w:tc>
              <w:tc>
                <w:tcPr>
                  <w:tcW w:w="440" w:type="pct"/>
                  <w:shd w:val="clear" w:color="auto" w:fill="auto"/>
                  <w:noWrap/>
                  <w:vAlign w:val="center"/>
                  <w:hideMark/>
                </w:tcPr>
                <w:p w14:paraId="2DD5776E" w14:textId="22310E95"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2.92%</w:t>
                  </w:r>
                </w:p>
              </w:tc>
              <w:tc>
                <w:tcPr>
                  <w:tcW w:w="440" w:type="pct"/>
                  <w:shd w:val="clear" w:color="auto" w:fill="auto"/>
                  <w:noWrap/>
                  <w:vAlign w:val="center"/>
                  <w:hideMark/>
                </w:tcPr>
                <w:p w14:paraId="71538F00" w14:textId="312836C7"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1.33%</w:t>
                  </w:r>
                </w:p>
              </w:tc>
              <w:tc>
                <w:tcPr>
                  <w:tcW w:w="331" w:type="pct"/>
                  <w:shd w:val="clear" w:color="auto" w:fill="auto"/>
                  <w:noWrap/>
                  <w:vAlign w:val="center"/>
                  <w:hideMark/>
                </w:tcPr>
                <w:p w14:paraId="2DA1DD40" w14:textId="5D9F9928"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-2.01%</w:t>
                  </w:r>
                </w:p>
              </w:tc>
              <w:tc>
                <w:tcPr>
                  <w:tcW w:w="364" w:type="pct"/>
                  <w:shd w:val="clear" w:color="auto" w:fill="auto"/>
                  <w:noWrap/>
                  <w:vAlign w:val="center"/>
                  <w:hideMark/>
                </w:tcPr>
                <w:p w14:paraId="35B1A99B" w14:textId="3D0AC75F"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6.89%</w:t>
                  </w:r>
                </w:p>
              </w:tc>
              <w:tc>
                <w:tcPr>
                  <w:tcW w:w="371" w:type="pct"/>
                  <w:tcBorders>
                    <w:right w:val="single" w:sz="8" w:space="0" w:color="0070C0"/>
                  </w:tcBorders>
                  <w:shd w:val="clear" w:color="auto" w:fill="auto"/>
                  <w:noWrap/>
                  <w:vAlign w:val="center"/>
                  <w:hideMark/>
                </w:tcPr>
                <w:p w14:paraId="7BC4727A" w14:textId="5212A856"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41.05%</w:t>
                  </w:r>
                </w:p>
              </w:tc>
              <w:tc>
                <w:tcPr>
                  <w:tcW w:w="586" w:type="pct"/>
                  <w:tcBorders>
                    <w:left w:val="single" w:sz="8" w:space="0" w:color="0070C0"/>
                  </w:tcBorders>
                  <w:shd w:val="clear" w:color="auto" w:fill="auto"/>
                  <w:noWrap/>
                  <w:vAlign w:val="center"/>
                  <w:hideMark/>
                </w:tcPr>
                <w:p w14:paraId="3A68A3FD" w14:textId="61717973"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2.25%</w:t>
                  </w:r>
                </w:p>
              </w:tc>
              <w:tc>
                <w:tcPr>
                  <w:tcW w:w="539" w:type="pct"/>
                  <w:shd w:val="clear" w:color="auto" w:fill="auto"/>
                  <w:noWrap/>
                  <w:vAlign w:val="center"/>
                  <w:hideMark/>
                </w:tcPr>
                <w:p w14:paraId="5B67E984" w14:textId="00266CD4"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7.12%</w:t>
                  </w:r>
                </w:p>
              </w:tc>
            </w:tr>
            <w:tr w:rsidR="00557D3B" w:rsidRPr="000F4C2D" w14:paraId="3D6A767C" w14:textId="77777777" w:rsidTr="00334F66">
              <w:trPr>
                <w:trHeight w:val="243"/>
                <w:jc w:val="center"/>
              </w:trPr>
              <w:tc>
                <w:tcPr>
                  <w:tcW w:w="539" w:type="pct"/>
                  <w:tcBorders>
                    <w:right w:val="single" w:sz="8" w:space="0" w:color="0070C0"/>
                  </w:tcBorders>
                  <w:vAlign w:val="center"/>
                </w:tcPr>
                <w:p w14:paraId="20950AC6"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 Index</w:t>
                  </w:r>
                </w:p>
              </w:tc>
              <w:tc>
                <w:tcPr>
                  <w:tcW w:w="331" w:type="pct"/>
                  <w:tcBorders>
                    <w:left w:val="single" w:sz="8" w:space="0" w:color="0070C0"/>
                  </w:tcBorders>
                  <w:shd w:val="clear" w:color="auto" w:fill="auto"/>
                  <w:noWrap/>
                  <w:vAlign w:val="center"/>
                  <w:hideMark/>
                </w:tcPr>
                <w:p w14:paraId="10CB12B8" w14:textId="3A4DAF12"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14.82%</w:t>
                  </w:r>
                </w:p>
              </w:tc>
              <w:tc>
                <w:tcPr>
                  <w:tcW w:w="331" w:type="pct"/>
                  <w:shd w:val="clear" w:color="auto" w:fill="auto"/>
                  <w:noWrap/>
                  <w:vAlign w:val="center"/>
                  <w:hideMark/>
                </w:tcPr>
                <w:p w14:paraId="5999C694" w14:textId="6ED7B3A2"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46.46%</w:t>
                  </w:r>
                </w:p>
              </w:tc>
              <w:tc>
                <w:tcPr>
                  <w:tcW w:w="331" w:type="pct"/>
                  <w:tcBorders>
                    <w:right w:val="single" w:sz="8" w:space="0" w:color="0070C0"/>
                  </w:tcBorders>
                  <w:shd w:val="clear" w:color="auto" w:fill="auto"/>
                  <w:noWrap/>
                  <w:vAlign w:val="center"/>
                  <w:hideMark/>
                </w:tcPr>
                <w:p w14:paraId="7B63FC45" w14:textId="53D9FE81"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-9.32%</w:t>
                  </w:r>
                </w:p>
              </w:tc>
              <w:tc>
                <w:tcPr>
                  <w:tcW w:w="397" w:type="pct"/>
                  <w:tcBorders>
                    <w:left w:val="single" w:sz="8" w:space="0" w:color="0070C0"/>
                  </w:tcBorders>
                  <w:shd w:val="clear" w:color="auto" w:fill="auto"/>
                  <w:noWrap/>
                  <w:vAlign w:val="center"/>
                </w:tcPr>
                <w:p w14:paraId="45D1E178" w14:textId="12B77AC4"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-2.02%</w:t>
                  </w:r>
                </w:p>
              </w:tc>
              <w:tc>
                <w:tcPr>
                  <w:tcW w:w="440" w:type="pct"/>
                  <w:shd w:val="clear" w:color="auto" w:fill="auto"/>
                  <w:noWrap/>
                  <w:vAlign w:val="center"/>
                  <w:hideMark/>
                </w:tcPr>
                <w:p w14:paraId="1FC3A2EB" w14:textId="547044F0"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-0.58%</w:t>
                  </w:r>
                </w:p>
              </w:tc>
              <w:tc>
                <w:tcPr>
                  <w:tcW w:w="440" w:type="pct"/>
                  <w:shd w:val="clear" w:color="auto" w:fill="auto"/>
                  <w:noWrap/>
                  <w:vAlign w:val="center"/>
                  <w:hideMark/>
                </w:tcPr>
                <w:p w14:paraId="2F4DE18C" w14:textId="2648A249"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3.60%</w:t>
                  </w:r>
                </w:p>
              </w:tc>
              <w:tc>
                <w:tcPr>
                  <w:tcW w:w="331" w:type="pct"/>
                  <w:shd w:val="clear" w:color="auto" w:fill="auto"/>
                  <w:noWrap/>
                  <w:vAlign w:val="center"/>
                  <w:hideMark/>
                </w:tcPr>
                <w:p w14:paraId="59D278F9" w14:textId="030C60C2"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-1.17%</w:t>
                  </w:r>
                </w:p>
              </w:tc>
              <w:tc>
                <w:tcPr>
                  <w:tcW w:w="364" w:type="pct"/>
                  <w:shd w:val="clear" w:color="auto" w:fill="auto"/>
                  <w:noWrap/>
                  <w:vAlign w:val="center"/>
                  <w:hideMark/>
                </w:tcPr>
                <w:p w14:paraId="7A77BC60" w14:textId="55920389"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55.21%</w:t>
                  </w:r>
                </w:p>
              </w:tc>
              <w:tc>
                <w:tcPr>
                  <w:tcW w:w="371" w:type="pct"/>
                  <w:tcBorders>
                    <w:right w:val="single" w:sz="8" w:space="0" w:color="0070C0"/>
                  </w:tcBorders>
                  <w:shd w:val="clear" w:color="auto" w:fill="auto"/>
                  <w:noWrap/>
                  <w:vAlign w:val="center"/>
                  <w:hideMark/>
                </w:tcPr>
                <w:p w14:paraId="5E82997F" w14:textId="264B6E64"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70.79%</w:t>
                  </w:r>
                </w:p>
              </w:tc>
              <w:tc>
                <w:tcPr>
                  <w:tcW w:w="586" w:type="pct"/>
                  <w:tcBorders>
                    <w:left w:val="single" w:sz="8" w:space="0" w:color="0070C0"/>
                  </w:tcBorders>
                  <w:shd w:val="clear" w:color="auto" w:fill="auto"/>
                  <w:noWrap/>
                  <w:vAlign w:val="center"/>
                  <w:hideMark/>
                </w:tcPr>
                <w:p w14:paraId="53478942" w14:textId="21A2729B"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15.78%</w:t>
                  </w:r>
                </w:p>
              </w:tc>
              <w:tc>
                <w:tcPr>
                  <w:tcW w:w="539" w:type="pct"/>
                  <w:shd w:val="clear" w:color="auto" w:fill="auto"/>
                  <w:noWrap/>
                  <w:vAlign w:val="center"/>
                  <w:hideMark/>
                </w:tcPr>
                <w:p w14:paraId="7A6986EF" w14:textId="36684EA7"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11.30%</w:t>
                  </w:r>
                </w:p>
              </w:tc>
            </w:tr>
          </w:tbl>
          <w:p w14:paraId="38505009" w14:textId="77777777" w:rsidR="00CF648E" w:rsidRPr="000F4C2D" w:rsidRDefault="00CF648E" w:rsidP="00C84839">
            <w:pPr>
              <w:jc w:val="center"/>
              <w:rPr>
                <w:rFonts w:ascii="Times New Roman" w:eastAsia="Times New Roman" w:hAnsi="Times New Roman" w:cs="Times New Roman"/>
                <w:color w:val="000000"/>
                <w:sz w:val="14"/>
                <w:szCs w:val="14"/>
              </w:rPr>
            </w:pPr>
          </w:p>
        </w:tc>
      </w:tr>
      <w:tr w:rsidR="00CF648E" w:rsidRPr="006D2F55" w14:paraId="55189E64" w14:textId="77777777" w:rsidTr="005379CE">
        <w:tblPrEx>
          <w:tblCellMar>
            <w:left w:w="108" w:type="dxa"/>
            <w:right w:w="108" w:type="dxa"/>
          </w:tblCellMar>
        </w:tblPrEx>
        <w:trPr>
          <w:trHeight w:val="298"/>
          <w:jc w:val="center"/>
        </w:trPr>
        <w:tc>
          <w:tcPr>
            <w:tcW w:w="6346" w:type="dxa"/>
            <w:gridSpan w:val="2"/>
            <w:shd w:val="clear" w:color="auto" w:fill="0070C0"/>
            <w:vAlign w:val="center"/>
          </w:tcPr>
          <w:p w14:paraId="398EE183" w14:textId="77777777" w:rsidR="00CF648E" w:rsidRPr="000F4C2D" w:rsidRDefault="00BE2BA2" w:rsidP="0010674A">
            <w:pPr>
              <w:rPr>
                <w:rFonts w:ascii="Times New Roman" w:hAnsi="Times New Roman" w:cs="Times New Roman"/>
                <w:sz w:val="14"/>
                <w:szCs w:val="14"/>
              </w:rPr>
            </w:pPr>
            <w:r w:rsidRPr="000F4C2D">
              <w:rPr>
                <w:rFonts w:ascii="Times New Roman" w:hAnsi="Times New Roman" w:cs="Times New Roman"/>
                <w:b/>
                <w:color w:val="FFFFFF" w:themeColor="background1"/>
              </w:rPr>
              <w:t>Độ biến động chỉ số</w:t>
            </w:r>
          </w:p>
        </w:tc>
        <w:tc>
          <w:tcPr>
            <w:tcW w:w="4859" w:type="dxa"/>
            <w:gridSpan w:val="2"/>
            <w:shd w:val="clear" w:color="auto" w:fill="0070C0"/>
            <w:vAlign w:val="center"/>
          </w:tcPr>
          <w:p w14:paraId="396E3CA0" w14:textId="77777777" w:rsidR="00CF648E" w:rsidRPr="000F4C2D" w:rsidRDefault="00BE2BA2" w:rsidP="00E5415D">
            <w:pPr>
              <w:rPr>
                <w:rFonts w:ascii="Times New Roman" w:hAnsi="Times New Roman" w:cs="Times New Roman"/>
                <w:sz w:val="14"/>
                <w:szCs w:val="14"/>
              </w:rPr>
            </w:pPr>
            <w:r w:rsidRPr="000F4C2D">
              <w:rPr>
                <w:rFonts w:ascii="Times New Roman" w:hAnsi="Times New Roman" w:cs="Times New Roman"/>
                <w:b/>
                <w:color w:val="FFFFFF" w:themeColor="background1"/>
              </w:rPr>
              <w:t xml:space="preserve">Độ tương quan chỉ số với </w:t>
            </w:r>
            <w:r w:rsidR="000F4C2D">
              <w:rPr>
                <w:rFonts w:ascii="Times New Roman" w:hAnsi="Times New Roman" w:cs="Times New Roman"/>
                <w:b/>
                <w:color w:val="FFFFFF" w:themeColor="background1"/>
              </w:rPr>
              <w:t>VN</w:t>
            </w:r>
            <w:r w:rsidR="00E5415D">
              <w:rPr>
                <w:rFonts w:ascii="Times New Roman" w:hAnsi="Times New Roman" w:cs="Times New Roman"/>
                <w:b/>
                <w:color w:val="FFFFFF" w:themeColor="background1"/>
              </w:rPr>
              <w:t xml:space="preserve"> </w:t>
            </w:r>
            <w:r w:rsidRPr="000F4C2D">
              <w:rPr>
                <w:rFonts w:ascii="Times New Roman" w:hAnsi="Times New Roman" w:cs="Times New Roman"/>
                <w:b/>
                <w:color w:val="FFFFFF" w:themeColor="background1"/>
              </w:rPr>
              <w:t>Index</w:t>
            </w:r>
          </w:p>
        </w:tc>
      </w:tr>
      <w:tr w:rsidR="00CF648E" w:rsidRPr="006D2F55" w14:paraId="39087B96" w14:textId="77777777" w:rsidTr="002E417D">
        <w:tblPrEx>
          <w:tblCellMar>
            <w:left w:w="108" w:type="dxa"/>
            <w:right w:w="108" w:type="dxa"/>
          </w:tblCellMar>
        </w:tblPrEx>
        <w:trPr>
          <w:trHeight w:val="371"/>
          <w:jc w:val="center"/>
        </w:trPr>
        <w:tc>
          <w:tcPr>
            <w:tcW w:w="6346" w:type="dxa"/>
            <w:gridSpan w:val="2"/>
            <w:shd w:val="clear" w:color="auto" w:fill="FFFFFF" w:themeFill="background1"/>
            <w:vAlign w:val="center"/>
          </w:tcPr>
          <w:tbl>
            <w:tblPr>
              <w:tblW w:w="5762"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1392"/>
              <w:gridCol w:w="875"/>
              <w:gridCol w:w="971"/>
              <w:gridCol w:w="696"/>
              <w:gridCol w:w="922"/>
              <w:gridCol w:w="906"/>
            </w:tblGrid>
            <w:tr w:rsidR="00BF28AB" w:rsidRPr="000F4C2D" w14:paraId="53D5A67C" w14:textId="77777777" w:rsidTr="00BF28AB">
              <w:trPr>
                <w:trHeight w:val="245"/>
              </w:trPr>
              <w:tc>
                <w:tcPr>
                  <w:tcW w:w="1392" w:type="dxa"/>
                  <w:tcBorders>
                    <w:right w:val="single" w:sz="4" w:space="0" w:color="0070C0"/>
                  </w:tcBorders>
                  <w:shd w:val="clear" w:color="auto" w:fill="auto"/>
                  <w:noWrap/>
                  <w:vAlign w:val="center"/>
                  <w:hideMark/>
                </w:tcPr>
                <w:p w14:paraId="2C813B1F" w14:textId="77777777" w:rsidR="00BF28AB" w:rsidRPr="000F4C2D" w:rsidRDefault="00BF28AB" w:rsidP="002E417D">
                  <w:pPr>
                    <w:spacing w:after="0" w:line="240" w:lineRule="auto"/>
                    <w:jc w:val="center"/>
                    <w:rPr>
                      <w:rFonts w:ascii="Times New Roman" w:eastAsia="Times New Roman" w:hAnsi="Times New Roman" w:cs="Times New Roman"/>
                      <w:sz w:val="14"/>
                      <w:szCs w:val="14"/>
                    </w:rPr>
                  </w:pPr>
                </w:p>
              </w:tc>
              <w:tc>
                <w:tcPr>
                  <w:tcW w:w="875" w:type="dxa"/>
                  <w:tcBorders>
                    <w:left w:val="single" w:sz="4" w:space="0" w:color="0070C0"/>
                  </w:tcBorders>
                  <w:shd w:val="clear" w:color="auto" w:fill="auto"/>
                  <w:noWrap/>
                  <w:vAlign w:val="center"/>
                  <w:hideMark/>
                </w:tcPr>
                <w:p w14:paraId="74C5D11A" w14:textId="77777777" w:rsidR="00BF28AB" w:rsidRPr="000F4C2D" w:rsidRDefault="00BF28AB"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tháng</w:t>
                  </w:r>
                </w:p>
              </w:tc>
              <w:tc>
                <w:tcPr>
                  <w:tcW w:w="971" w:type="dxa"/>
                  <w:shd w:val="clear" w:color="auto" w:fill="auto"/>
                  <w:noWrap/>
                  <w:vAlign w:val="center"/>
                  <w:hideMark/>
                </w:tcPr>
                <w:p w14:paraId="63F3BF2A" w14:textId="77777777" w:rsidR="00BF28AB" w:rsidRPr="000F4C2D" w:rsidRDefault="00BF28AB"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6 tháng</w:t>
                  </w:r>
                </w:p>
              </w:tc>
              <w:tc>
                <w:tcPr>
                  <w:tcW w:w="696" w:type="dxa"/>
                  <w:shd w:val="clear" w:color="auto" w:fill="auto"/>
                  <w:noWrap/>
                  <w:vAlign w:val="center"/>
                  <w:hideMark/>
                </w:tcPr>
                <w:p w14:paraId="18F99DAE" w14:textId="77777777" w:rsidR="00BF28AB" w:rsidRPr="000F4C2D" w:rsidRDefault="00BF28AB"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năm</w:t>
                  </w:r>
                </w:p>
              </w:tc>
              <w:tc>
                <w:tcPr>
                  <w:tcW w:w="922" w:type="dxa"/>
                  <w:shd w:val="clear" w:color="auto" w:fill="auto"/>
                  <w:noWrap/>
                  <w:vAlign w:val="center"/>
                  <w:hideMark/>
                </w:tcPr>
                <w:p w14:paraId="3B22D382" w14:textId="77777777" w:rsidR="00BF28AB" w:rsidRPr="000F4C2D" w:rsidRDefault="00BF28AB"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906" w:type="dxa"/>
                  <w:shd w:val="clear" w:color="auto" w:fill="auto"/>
                  <w:noWrap/>
                  <w:vAlign w:val="center"/>
                  <w:hideMark/>
                </w:tcPr>
                <w:p w14:paraId="4218FE04" w14:textId="77777777" w:rsidR="00BF28AB" w:rsidRPr="000F4C2D" w:rsidRDefault="00BF28AB"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r>
            <w:tr w:rsidR="00557D3B" w:rsidRPr="000F4C2D" w14:paraId="3EC7FA02" w14:textId="77777777" w:rsidTr="00E36F05">
              <w:trPr>
                <w:trHeight w:val="245"/>
              </w:trPr>
              <w:tc>
                <w:tcPr>
                  <w:tcW w:w="1392" w:type="dxa"/>
                  <w:tcBorders>
                    <w:right w:val="single" w:sz="4" w:space="0" w:color="0070C0"/>
                  </w:tcBorders>
                  <w:shd w:val="clear" w:color="auto" w:fill="auto"/>
                  <w:noWrap/>
                  <w:vAlign w:val="center"/>
                  <w:hideMark/>
                </w:tcPr>
                <w:p w14:paraId="4660C461"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VNAllShare</w:t>
                  </w:r>
                </w:p>
              </w:tc>
              <w:tc>
                <w:tcPr>
                  <w:tcW w:w="875" w:type="dxa"/>
                  <w:tcBorders>
                    <w:left w:val="single" w:sz="4" w:space="0" w:color="0070C0"/>
                  </w:tcBorders>
                  <w:shd w:val="clear" w:color="auto" w:fill="auto"/>
                  <w:noWrap/>
                  <w:vAlign w:val="center"/>
                  <w:hideMark/>
                </w:tcPr>
                <w:p w14:paraId="095A9535" w14:textId="2DFC3A00"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6.27%</w:t>
                  </w:r>
                </w:p>
              </w:tc>
              <w:tc>
                <w:tcPr>
                  <w:tcW w:w="971" w:type="dxa"/>
                  <w:shd w:val="clear" w:color="auto" w:fill="auto"/>
                  <w:noWrap/>
                  <w:vAlign w:val="center"/>
                  <w:hideMark/>
                </w:tcPr>
                <w:p w14:paraId="731ACF2B" w14:textId="6E794DD2"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8.94%</w:t>
                  </w:r>
                </w:p>
              </w:tc>
              <w:tc>
                <w:tcPr>
                  <w:tcW w:w="696" w:type="dxa"/>
                  <w:shd w:val="clear" w:color="auto" w:fill="auto"/>
                  <w:noWrap/>
                  <w:vAlign w:val="center"/>
                  <w:hideMark/>
                </w:tcPr>
                <w:p w14:paraId="668A984F" w14:textId="4D73970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16.37%</w:t>
                  </w:r>
                </w:p>
              </w:tc>
              <w:tc>
                <w:tcPr>
                  <w:tcW w:w="922" w:type="dxa"/>
                  <w:shd w:val="clear" w:color="auto" w:fill="auto"/>
                  <w:noWrap/>
                  <w:vAlign w:val="center"/>
                  <w:hideMark/>
                </w:tcPr>
                <w:p w14:paraId="6E01F9EB" w14:textId="6317D17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26.16%</w:t>
                  </w:r>
                </w:p>
              </w:tc>
              <w:tc>
                <w:tcPr>
                  <w:tcW w:w="906" w:type="dxa"/>
                  <w:shd w:val="clear" w:color="auto" w:fill="auto"/>
                  <w:noWrap/>
                  <w:vAlign w:val="center"/>
                  <w:hideMark/>
                </w:tcPr>
                <w:p w14:paraId="5CDDA9CD" w14:textId="682635C7"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32.71%</w:t>
                  </w:r>
                </w:p>
              </w:tc>
            </w:tr>
            <w:tr w:rsidR="00557D3B" w:rsidRPr="000F4C2D" w14:paraId="3BDD7847" w14:textId="77777777" w:rsidTr="00E36F05">
              <w:trPr>
                <w:trHeight w:val="245"/>
              </w:trPr>
              <w:tc>
                <w:tcPr>
                  <w:tcW w:w="1392" w:type="dxa"/>
                  <w:tcBorders>
                    <w:right w:val="single" w:sz="4" w:space="0" w:color="0070C0"/>
                  </w:tcBorders>
                  <w:shd w:val="clear" w:color="auto" w:fill="auto"/>
                  <w:noWrap/>
                  <w:vAlign w:val="center"/>
                  <w:hideMark/>
                </w:tcPr>
                <w:p w14:paraId="18CF0515"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VN30</w:t>
                  </w:r>
                </w:p>
              </w:tc>
              <w:tc>
                <w:tcPr>
                  <w:tcW w:w="875" w:type="dxa"/>
                  <w:tcBorders>
                    <w:left w:val="single" w:sz="4" w:space="0" w:color="0070C0"/>
                  </w:tcBorders>
                  <w:shd w:val="clear" w:color="auto" w:fill="auto"/>
                  <w:noWrap/>
                  <w:vAlign w:val="center"/>
                  <w:hideMark/>
                </w:tcPr>
                <w:p w14:paraId="5902AEC0" w14:textId="58687E6C"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6.31%</w:t>
                  </w:r>
                </w:p>
              </w:tc>
              <w:tc>
                <w:tcPr>
                  <w:tcW w:w="971" w:type="dxa"/>
                  <w:shd w:val="clear" w:color="auto" w:fill="auto"/>
                  <w:noWrap/>
                  <w:vAlign w:val="center"/>
                  <w:hideMark/>
                </w:tcPr>
                <w:p w14:paraId="56F6D776" w14:textId="586416A5"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9.36%</w:t>
                  </w:r>
                </w:p>
              </w:tc>
              <w:tc>
                <w:tcPr>
                  <w:tcW w:w="696" w:type="dxa"/>
                  <w:shd w:val="clear" w:color="auto" w:fill="auto"/>
                  <w:noWrap/>
                  <w:vAlign w:val="center"/>
                  <w:hideMark/>
                </w:tcPr>
                <w:p w14:paraId="56B4B04B" w14:textId="44396C01"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17.50%</w:t>
                  </w:r>
                </w:p>
              </w:tc>
              <w:tc>
                <w:tcPr>
                  <w:tcW w:w="922" w:type="dxa"/>
                  <w:shd w:val="clear" w:color="auto" w:fill="auto"/>
                  <w:noWrap/>
                  <w:vAlign w:val="center"/>
                  <w:hideMark/>
                </w:tcPr>
                <w:p w14:paraId="6CDC12B2" w14:textId="66A2486E"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28.74%</w:t>
                  </w:r>
                </w:p>
              </w:tc>
              <w:tc>
                <w:tcPr>
                  <w:tcW w:w="906" w:type="dxa"/>
                  <w:shd w:val="clear" w:color="auto" w:fill="auto"/>
                  <w:noWrap/>
                  <w:vAlign w:val="center"/>
                  <w:hideMark/>
                </w:tcPr>
                <w:p w14:paraId="51C6349E" w14:textId="711458D1"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35.92%</w:t>
                  </w:r>
                </w:p>
              </w:tc>
            </w:tr>
            <w:tr w:rsidR="00557D3B" w:rsidRPr="000F4C2D" w14:paraId="74385F79" w14:textId="77777777" w:rsidTr="00E36F05">
              <w:trPr>
                <w:trHeight w:val="245"/>
              </w:trPr>
              <w:tc>
                <w:tcPr>
                  <w:tcW w:w="1392" w:type="dxa"/>
                  <w:tcBorders>
                    <w:right w:val="single" w:sz="4" w:space="0" w:color="0070C0"/>
                  </w:tcBorders>
                  <w:shd w:val="clear" w:color="auto" w:fill="auto"/>
                  <w:noWrap/>
                  <w:vAlign w:val="center"/>
                  <w:hideMark/>
                </w:tcPr>
                <w:p w14:paraId="3A5BFE54"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VNMidcap</w:t>
                  </w:r>
                </w:p>
              </w:tc>
              <w:tc>
                <w:tcPr>
                  <w:tcW w:w="875" w:type="dxa"/>
                  <w:tcBorders>
                    <w:left w:val="single" w:sz="4" w:space="0" w:color="0070C0"/>
                  </w:tcBorders>
                  <w:shd w:val="clear" w:color="auto" w:fill="auto"/>
                  <w:noWrap/>
                  <w:vAlign w:val="center"/>
                  <w:hideMark/>
                </w:tcPr>
                <w:p w14:paraId="7638C1BE" w14:textId="01A80400"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5.94%</w:t>
                  </w:r>
                </w:p>
              </w:tc>
              <w:tc>
                <w:tcPr>
                  <w:tcW w:w="971" w:type="dxa"/>
                  <w:shd w:val="clear" w:color="auto" w:fill="auto"/>
                  <w:noWrap/>
                  <w:vAlign w:val="center"/>
                  <w:hideMark/>
                </w:tcPr>
                <w:p w14:paraId="7A6D7F12" w14:textId="26F090B1"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8.74%</w:t>
                  </w:r>
                </w:p>
              </w:tc>
              <w:tc>
                <w:tcPr>
                  <w:tcW w:w="696" w:type="dxa"/>
                  <w:shd w:val="clear" w:color="auto" w:fill="auto"/>
                  <w:noWrap/>
                  <w:vAlign w:val="center"/>
                  <w:hideMark/>
                </w:tcPr>
                <w:p w14:paraId="55B0C8DA" w14:textId="6A7FBCF7"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16.74%</w:t>
                  </w:r>
                </w:p>
              </w:tc>
              <w:tc>
                <w:tcPr>
                  <w:tcW w:w="922" w:type="dxa"/>
                  <w:shd w:val="clear" w:color="auto" w:fill="auto"/>
                  <w:noWrap/>
                  <w:vAlign w:val="center"/>
                  <w:hideMark/>
                </w:tcPr>
                <w:p w14:paraId="7A164203" w14:textId="147D8832"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25.97%</w:t>
                  </w:r>
                </w:p>
              </w:tc>
              <w:tc>
                <w:tcPr>
                  <w:tcW w:w="906" w:type="dxa"/>
                  <w:shd w:val="clear" w:color="auto" w:fill="auto"/>
                  <w:noWrap/>
                  <w:vAlign w:val="center"/>
                  <w:hideMark/>
                </w:tcPr>
                <w:p w14:paraId="42EF5FBB" w14:textId="2D48B3C9"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32.29%</w:t>
                  </w:r>
                </w:p>
              </w:tc>
            </w:tr>
            <w:tr w:rsidR="00557D3B" w:rsidRPr="000F4C2D" w14:paraId="0C262ED9" w14:textId="77777777" w:rsidTr="00E36F05">
              <w:trPr>
                <w:trHeight w:val="245"/>
              </w:trPr>
              <w:tc>
                <w:tcPr>
                  <w:tcW w:w="1392" w:type="dxa"/>
                  <w:tcBorders>
                    <w:right w:val="single" w:sz="4" w:space="0" w:color="0070C0"/>
                  </w:tcBorders>
                  <w:shd w:val="clear" w:color="auto" w:fill="auto"/>
                  <w:noWrap/>
                  <w:vAlign w:val="center"/>
                  <w:hideMark/>
                </w:tcPr>
                <w:p w14:paraId="31B39D4B"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VN100</w:t>
                  </w:r>
                </w:p>
              </w:tc>
              <w:tc>
                <w:tcPr>
                  <w:tcW w:w="875" w:type="dxa"/>
                  <w:tcBorders>
                    <w:left w:val="single" w:sz="4" w:space="0" w:color="0070C0"/>
                  </w:tcBorders>
                  <w:shd w:val="clear" w:color="auto" w:fill="auto"/>
                  <w:noWrap/>
                  <w:vAlign w:val="center"/>
                  <w:hideMark/>
                </w:tcPr>
                <w:p w14:paraId="52A6154B" w14:textId="1FA205F2"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6.41%</w:t>
                  </w:r>
                </w:p>
              </w:tc>
              <w:tc>
                <w:tcPr>
                  <w:tcW w:w="971" w:type="dxa"/>
                  <w:shd w:val="clear" w:color="auto" w:fill="auto"/>
                  <w:noWrap/>
                  <w:vAlign w:val="center"/>
                  <w:hideMark/>
                </w:tcPr>
                <w:p w14:paraId="488BD049" w14:textId="6FB5B327"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9.16%</w:t>
                  </w:r>
                </w:p>
              </w:tc>
              <w:tc>
                <w:tcPr>
                  <w:tcW w:w="696" w:type="dxa"/>
                  <w:shd w:val="clear" w:color="auto" w:fill="auto"/>
                  <w:noWrap/>
                  <w:vAlign w:val="center"/>
                  <w:hideMark/>
                </w:tcPr>
                <w:p w14:paraId="36C26BE5" w14:textId="22AC2A17"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16.86%</w:t>
                  </w:r>
                </w:p>
              </w:tc>
              <w:tc>
                <w:tcPr>
                  <w:tcW w:w="922" w:type="dxa"/>
                  <w:shd w:val="clear" w:color="auto" w:fill="auto"/>
                  <w:noWrap/>
                  <w:vAlign w:val="center"/>
                  <w:hideMark/>
                </w:tcPr>
                <w:p w14:paraId="5BB1EED5" w14:textId="0449136B"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26.96%</w:t>
                  </w:r>
                </w:p>
              </w:tc>
              <w:tc>
                <w:tcPr>
                  <w:tcW w:w="906" w:type="dxa"/>
                  <w:shd w:val="clear" w:color="auto" w:fill="auto"/>
                  <w:noWrap/>
                  <w:vAlign w:val="center"/>
                  <w:hideMark/>
                </w:tcPr>
                <w:p w14:paraId="54243586" w14:textId="37632D49"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33.61%</w:t>
                  </w:r>
                </w:p>
              </w:tc>
            </w:tr>
            <w:tr w:rsidR="00557D3B" w:rsidRPr="000F4C2D" w14:paraId="0DAF0A03" w14:textId="77777777" w:rsidTr="00E36F05">
              <w:trPr>
                <w:trHeight w:val="245"/>
              </w:trPr>
              <w:tc>
                <w:tcPr>
                  <w:tcW w:w="1392" w:type="dxa"/>
                  <w:tcBorders>
                    <w:right w:val="single" w:sz="4" w:space="0" w:color="0070C0"/>
                  </w:tcBorders>
                  <w:shd w:val="clear" w:color="auto" w:fill="auto"/>
                  <w:noWrap/>
                  <w:vAlign w:val="center"/>
                  <w:hideMark/>
                </w:tcPr>
                <w:p w14:paraId="2FDFF427"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VNSmallcap</w:t>
                  </w:r>
                </w:p>
              </w:tc>
              <w:tc>
                <w:tcPr>
                  <w:tcW w:w="875" w:type="dxa"/>
                  <w:tcBorders>
                    <w:left w:val="single" w:sz="4" w:space="0" w:color="0070C0"/>
                  </w:tcBorders>
                  <w:shd w:val="clear" w:color="auto" w:fill="auto"/>
                  <w:noWrap/>
                  <w:vAlign w:val="center"/>
                  <w:hideMark/>
                </w:tcPr>
                <w:p w14:paraId="3DA65449" w14:textId="4461F71F"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4.54%</w:t>
                  </w:r>
                </w:p>
              </w:tc>
              <w:tc>
                <w:tcPr>
                  <w:tcW w:w="971" w:type="dxa"/>
                  <w:shd w:val="clear" w:color="auto" w:fill="auto"/>
                  <w:noWrap/>
                  <w:vAlign w:val="center"/>
                  <w:hideMark/>
                </w:tcPr>
                <w:p w14:paraId="30FC3F60" w14:textId="55835504"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6.08%</w:t>
                  </w:r>
                </w:p>
              </w:tc>
              <w:tc>
                <w:tcPr>
                  <w:tcW w:w="696" w:type="dxa"/>
                  <w:shd w:val="clear" w:color="auto" w:fill="auto"/>
                  <w:noWrap/>
                  <w:vAlign w:val="center"/>
                  <w:hideMark/>
                </w:tcPr>
                <w:p w14:paraId="58180AF5" w14:textId="72339B31"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10.38%</w:t>
                  </w:r>
                </w:p>
              </w:tc>
              <w:tc>
                <w:tcPr>
                  <w:tcW w:w="922" w:type="dxa"/>
                  <w:shd w:val="clear" w:color="auto" w:fill="auto"/>
                  <w:noWrap/>
                  <w:vAlign w:val="center"/>
                  <w:hideMark/>
                </w:tcPr>
                <w:p w14:paraId="2D6944FA" w14:textId="5EAB6C29"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19.33%</w:t>
                  </w:r>
                </w:p>
              </w:tc>
              <w:tc>
                <w:tcPr>
                  <w:tcW w:w="906" w:type="dxa"/>
                  <w:shd w:val="clear" w:color="auto" w:fill="auto"/>
                  <w:noWrap/>
                  <w:vAlign w:val="center"/>
                  <w:hideMark/>
                </w:tcPr>
                <w:p w14:paraId="3A87FAD8" w14:textId="3E0DC251"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27.45%</w:t>
                  </w:r>
                </w:p>
              </w:tc>
            </w:tr>
            <w:tr w:rsidR="00557D3B" w:rsidRPr="000F4C2D" w14:paraId="21765F48" w14:textId="77777777" w:rsidTr="00E36F05">
              <w:trPr>
                <w:trHeight w:val="245"/>
              </w:trPr>
              <w:tc>
                <w:tcPr>
                  <w:tcW w:w="1392" w:type="dxa"/>
                  <w:tcBorders>
                    <w:right w:val="single" w:sz="4" w:space="0" w:color="0070C0"/>
                  </w:tcBorders>
                  <w:shd w:val="clear" w:color="auto" w:fill="auto"/>
                  <w:noWrap/>
                  <w:vAlign w:val="center"/>
                  <w:hideMark/>
                </w:tcPr>
                <w:p w14:paraId="0F1FCAE4"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 Index</w:t>
                  </w:r>
                </w:p>
              </w:tc>
              <w:tc>
                <w:tcPr>
                  <w:tcW w:w="875" w:type="dxa"/>
                  <w:tcBorders>
                    <w:left w:val="single" w:sz="4" w:space="0" w:color="0070C0"/>
                  </w:tcBorders>
                  <w:shd w:val="clear" w:color="auto" w:fill="auto"/>
                  <w:noWrap/>
                  <w:vAlign w:val="center"/>
                  <w:hideMark/>
                </w:tcPr>
                <w:p w14:paraId="51B75056" w14:textId="4827B8B8"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6.48%</w:t>
                  </w:r>
                </w:p>
              </w:tc>
              <w:tc>
                <w:tcPr>
                  <w:tcW w:w="971" w:type="dxa"/>
                  <w:shd w:val="clear" w:color="auto" w:fill="auto"/>
                  <w:noWrap/>
                  <w:vAlign w:val="center"/>
                  <w:hideMark/>
                </w:tcPr>
                <w:p w14:paraId="0091E656" w14:textId="3B97F73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9.01%</w:t>
                  </w:r>
                </w:p>
              </w:tc>
              <w:tc>
                <w:tcPr>
                  <w:tcW w:w="696" w:type="dxa"/>
                  <w:shd w:val="clear" w:color="auto" w:fill="auto"/>
                  <w:noWrap/>
                  <w:vAlign w:val="center"/>
                  <w:hideMark/>
                </w:tcPr>
                <w:p w14:paraId="783E24B7" w14:textId="6B0DB796"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16.51%</w:t>
                  </w:r>
                </w:p>
              </w:tc>
              <w:tc>
                <w:tcPr>
                  <w:tcW w:w="922" w:type="dxa"/>
                  <w:shd w:val="clear" w:color="auto" w:fill="auto"/>
                  <w:noWrap/>
                  <w:vAlign w:val="center"/>
                  <w:hideMark/>
                </w:tcPr>
                <w:p w14:paraId="03137885" w14:textId="71B0434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27.56%</w:t>
                  </w:r>
                </w:p>
              </w:tc>
              <w:tc>
                <w:tcPr>
                  <w:tcW w:w="906" w:type="dxa"/>
                  <w:shd w:val="clear" w:color="auto" w:fill="auto"/>
                  <w:noWrap/>
                  <w:vAlign w:val="center"/>
                  <w:hideMark/>
                </w:tcPr>
                <w:p w14:paraId="1D0344E2" w14:textId="64981BE2"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35.77%</w:t>
                  </w:r>
                </w:p>
              </w:tc>
            </w:tr>
          </w:tbl>
          <w:p w14:paraId="55321B15" w14:textId="77777777" w:rsidR="00CF648E" w:rsidRPr="000F4C2D" w:rsidRDefault="00CF648E" w:rsidP="002E417D">
            <w:pPr>
              <w:spacing w:before="60"/>
              <w:jc w:val="center"/>
              <w:rPr>
                <w:rFonts w:ascii="Times New Roman" w:hAnsi="Times New Roman" w:cs="Times New Roman"/>
                <w:b/>
                <w:color w:val="FFFFFF" w:themeColor="background1"/>
                <w:sz w:val="14"/>
                <w:szCs w:val="14"/>
              </w:rPr>
            </w:pPr>
          </w:p>
        </w:tc>
        <w:tc>
          <w:tcPr>
            <w:tcW w:w="4859" w:type="dxa"/>
            <w:gridSpan w:val="2"/>
            <w:vAlign w:val="center"/>
          </w:tcPr>
          <w:tbl>
            <w:tblPr>
              <w:tblW w:w="5000" w:type="pct"/>
              <w:tblBorders>
                <w:top w:val="single" w:sz="4" w:space="0" w:color="0070C0"/>
                <w:bottom w:val="single" w:sz="4" w:space="0" w:color="0070C0"/>
                <w:insideH w:val="single" w:sz="4" w:space="0" w:color="0070C0"/>
              </w:tblBorders>
              <w:tblLook w:val="04A0" w:firstRow="1" w:lastRow="0" w:firstColumn="1" w:lastColumn="0" w:noHBand="0" w:noVBand="1"/>
            </w:tblPr>
            <w:tblGrid>
              <w:gridCol w:w="971"/>
              <w:gridCol w:w="934"/>
              <w:gridCol w:w="794"/>
              <w:gridCol w:w="648"/>
              <w:gridCol w:w="648"/>
              <w:gridCol w:w="648"/>
            </w:tblGrid>
            <w:tr w:rsidR="00BF28AB" w:rsidRPr="000F4C2D" w14:paraId="161B594B" w14:textId="77777777" w:rsidTr="006F5259">
              <w:trPr>
                <w:trHeight w:val="294"/>
              </w:trPr>
              <w:tc>
                <w:tcPr>
                  <w:tcW w:w="1046" w:type="pct"/>
                  <w:tcBorders>
                    <w:right w:val="single" w:sz="4" w:space="0" w:color="0070C0"/>
                  </w:tcBorders>
                  <w:shd w:val="clear" w:color="auto" w:fill="auto"/>
                  <w:noWrap/>
                  <w:vAlign w:val="center"/>
                  <w:hideMark/>
                </w:tcPr>
                <w:p w14:paraId="7E45CADE" w14:textId="77777777" w:rsidR="00BF28AB" w:rsidRPr="000F4C2D" w:rsidRDefault="00BF28AB" w:rsidP="002E417D">
                  <w:pPr>
                    <w:spacing w:after="0" w:line="240" w:lineRule="auto"/>
                    <w:jc w:val="center"/>
                    <w:rPr>
                      <w:rFonts w:ascii="Times New Roman" w:eastAsia="Times New Roman" w:hAnsi="Times New Roman" w:cs="Times New Roman"/>
                      <w:sz w:val="14"/>
                      <w:szCs w:val="14"/>
                    </w:rPr>
                  </w:pPr>
                </w:p>
              </w:tc>
              <w:tc>
                <w:tcPr>
                  <w:tcW w:w="1006" w:type="pct"/>
                  <w:tcBorders>
                    <w:left w:val="single" w:sz="4" w:space="0" w:color="0070C0"/>
                  </w:tcBorders>
                  <w:shd w:val="clear" w:color="auto" w:fill="auto"/>
                  <w:noWrap/>
                  <w:vAlign w:val="center"/>
                  <w:hideMark/>
                </w:tcPr>
                <w:p w14:paraId="5684A979" w14:textId="77777777" w:rsidR="00BF28AB" w:rsidRPr="000F4C2D" w:rsidRDefault="00BF28AB"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tháng</w:t>
                  </w:r>
                </w:p>
              </w:tc>
              <w:tc>
                <w:tcPr>
                  <w:tcW w:w="855" w:type="pct"/>
                  <w:shd w:val="clear" w:color="auto" w:fill="auto"/>
                  <w:noWrap/>
                  <w:vAlign w:val="center"/>
                  <w:hideMark/>
                </w:tcPr>
                <w:p w14:paraId="3A66667E" w14:textId="77777777" w:rsidR="00BF28AB" w:rsidRPr="000F4C2D" w:rsidRDefault="00BF28AB"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6 tháng</w:t>
                  </w:r>
                </w:p>
              </w:tc>
              <w:tc>
                <w:tcPr>
                  <w:tcW w:w="698" w:type="pct"/>
                  <w:shd w:val="clear" w:color="auto" w:fill="auto"/>
                  <w:noWrap/>
                  <w:vAlign w:val="center"/>
                  <w:hideMark/>
                </w:tcPr>
                <w:p w14:paraId="0576B9F5" w14:textId="77777777" w:rsidR="00BF28AB" w:rsidRPr="000F4C2D" w:rsidRDefault="00BF28AB"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năm</w:t>
                  </w:r>
                </w:p>
              </w:tc>
              <w:tc>
                <w:tcPr>
                  <w:tcW w:w="698" w:type="pct"/>
                  <w:shd w:val="clear" w:color="auto" w:fill="auto"/>
                  <w:noWrap/>
                  <w:vAlign w:val="center"/>
                  <w:hideMark/>
                </w:tcPr>
                <w:p w14:paraId="36C898BD" w14:textId="77777777" w:rsidR="00BF28AB" w:rsidRPr="000F4C2D" w:rsidRDefault="00BF28AB"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698" w:type="pct"/>
                  <w:shd w:val="clear" w:color="auto" w:fill="auto"/>
                  <w:noWrap/>
                  <w:vAlign w:val="center"/>
                  <w:hideMark/>
                </w:tcPr>
                <w:p w14:paraId="48984EFF" w14:textId="77777777" w:rsidR="00BF28AB" w:rsidRPr="000F4C2D" w:rsidRDefault="00BF28AB"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r>
            <w:tr w:rsidR="00557D3B" w:rsidRPr="000F4C2D" w14:paraId="4B0858F2" w14:textId="77777777" w:rsidTr="00E36F05">
              <w:trPr>
                <w:trHeight w:val="294"/>
              </w:trPr>
              <w:tc>
                <w:tcPr>
                  <w:tcW w:w="1046" w:type="pct"/>
                  <w:tcBorders>
                    <w:right w:val="single" w:sz="4" w:space="0" w:color="0070C0"/>
                  </w:tcBorders>
                  <w:shd w:val="clear" w:color="auto" w:fill="auto"/>
                  <w:noWrap/>
                  <w:vAlign w:val="center"/>
                  <w:hideMark/>
                </w:tcPr>
                <w:p w14:paraId="323D3EC1"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VNAllShare</w:t>
                  </w:r>
                </w:p>
              </w:tc>
              <w:tc>
                <w:tcPr>
                  <w:tcW w:w="1006" w:type="pct"/>
                  <w:tcBorders>
                    <w:left w:val="single" w:sz="4" w:space="0" w:color="0070C0"/>
                  </w:tcBorders>
                  <w:shd w:val="clear" w:color="auto" w:fill="auto"/>
                  <w:noWrap/>
                  <w:vAlign w:val="center"/>
                  <w:hideMark/>
                </w:tcPr>
                <w:p w14:paraId="729D47E7" w14:textId="384FD37B"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97.73%</w:t>
                  </w:r>
                </w:p>
              </w:tc>
              <w:tc>
                <w:tcPr>
                  <w:tcW w:w="855" w:type="pct"/>
                  <w:shd w:val="clear" w:color="auto" w:fill="auto"/>
                  <w:noWrap/>
                  <w:vAlign w:val="center"/>
                  <w:hideMark/>
                </w:tcPr>
                <w:p w14:paraId="16DC684D" w14:textId="2937E0AB"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97.53%</w:t>
                  </w:r>
                </w:p>
              </w:tc>
              <w:tc>
                <w:tcPr>
                  <w:tcW w:w="698" w:type="pct"/>
                  <w:shd w:val="clear" w:color="auto" w:fill="auto"/>
                  <w:noWrap/>
                  <w:vAlign w:val="center"/>
                  <w:hideMark/>
                </w:tcPr>
                <w:p w14:paraId="2099FD5C" w14:textId="69555B93"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97.68%</w:t>
                  </w:r>
                </w:p>
              </w:tc>
              <w:tc>
                <w:tcPr>
                  <w:tcW w:w="698" w:type="pct"/>
                  <w:shd w:val="clear" w:color="auto" w:fill="auto"/>
                  <w:noWrap/>
                  <w:vAlign w:val="center"/>
                  <w:hideMark/>
                </w:tcPr>
                <w:p w14:paraId="4E996C6A" w14:textId="4474A880"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95.84%</w:t>
                  </w:r>
                </w:p>
              </w:tc>
              <w:tc>
                <w:tcPr>
                  <w:tcW w:w="698" w:type="pct"/>
                  <w:shd w:val="clear" w:color="auto" w:fill="auto"/>
                  <w:noWrap/>
                  <w:vAlign w:val="center"/>
                  <w:hideMark/>
                </w:tcPr>
                <w:p w14:paraId="6EE10EF9" w14:textId="7080D4C6"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94.51%</w:t>
                  </w:r>
                </w:p>
              </w:tc>
            </w:tr>
            <w:tr w:rsidR="00557D3B" w:rsidRPr="000F4C2D" w14:paraId="569A237D" w14:textId="77777777" w:rsidTr="00E36F05">
              <w:trPr>
                <w:trHeight w:val="294"/>
              </w:trPr>
              <w:tc>
                <w:tcPr>
                  <w:tcW w:w="1046" w:type="pct"/>
                  <w:tcBorders>
                    <w:right w:val="single" w:sz="4" w:space="0" w:color="0070C0"/>
                  </w:tcBorders>
                  <w:shd w:val="clear" w:color="auto" w:fill="auto"/>
                  <w:noWrap/>
                  <w:vAlign w:val="center"/>
                  <w:hideMark/>
                </w:tcPr>
                <w:p w14:paraId="1A492ABC"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VN30</w:t>
                  </w:r>
                </w:p>
              </w:tc>
              <w:tc>
                <w:tcPr>
                  <w:tcW w:w="1006" w:type="pct"/>
                  <w:tcBorders>
                    <w:left w:val="single" w:sz="4" w:space="0" w:color="0070C0"/>
                  </w:tcBorders>
                  <w:shd w:val="clear" w:color="auto" w:fill="auto"/>
                  <w:noWrap/>
                  <w:vAlign w:val="center"/>
                  <w:hideMark/>
                </w:tcPr>
                <w:p w14:paraId="03F93A94" w14:textId="68BA08A7"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95.65%</w:t>
                  </w:r>
                </w:p>
              </w:tc>
              <w:tc>
                <w:tcPr>
                  <w:tcW w:w="855" w:type="pct"/>
                  <w:shd w:val="clear" w:color="auto" w:fill="auto"/>
                  <w:noWrap/>
                  <w:vAlign w:val="center"/>
                  <w:hideMark/>
                </w:tcPr>
                <w:p w14:paraId="0B48EFCC" w14:textId="25F1DD29"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95.34%</w:t>
                  </w:r>
                </w:p>
              </w:tc>
              <w:tc>
                <w:tcPr>
                  <w:tcW w:w="698" w:type="pct"/>
                  <w:shd w:val="clear" w:color="auto" w:fill="auto"/>
                  <w:noWrap/>
                  <w:vAlign w:val="center"/>
                  <w:hideMark/>
                </w:tcPr>
                <w:p w14:paraId="08242926" w14:textId="7F09BD87"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96.84%</w:t>
                  </w:r>
                </w:p>
              </w:tc>
              <w:tc>
                <w:tcPr>
                  <w:tcW w:w="698" w:type="pct"/>
                  <w:shd w:val="clear" w:color="auto" w:fill="auto"/>
                  <w:noWrap/>
                  <w:vAlign w:val="center"/>
                  <w:hideMark/>
                </w:tcPr>
                <w:p w14:paraId="6E4B4795" w14:textId="577DB22E"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95.55%</w:t>
                  </w:r>
                </w:p>
              </w:tc>
              <w:tc>
                <w:tcPr>
                  <w:tcW w:w="698" w:type="pct"/>
                  <w:shd w:val="clear" w:color="auto" w:fill="auto"/>
                  <w:noWrap/>
                  <w:vAlign w:val="center"/>
                  <w:hideMark/>
                </w:tcPr>
                <w:p w14:paraId="5906027C" w14:textId="2F03B3B6"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94.41%</w:t>
                  </w:r>
                </w:p>
              </w:tc>
            </w:tr>
            <w:tr w:rsidR="00557D3B" w:rsidRPr="000F4C2D" w14:paraId="3DEBC9EF" w14:textId="77777777" w:rsidTr="00E36F05">
              <w:trPr>
                <w:trHeight w:val="294"/>
              </w:trPr>
              <w:tc>
                <w:tcPr>
                  <w:tcW w:w="1046" w:type="pct"/>
                  <w:tcBorders>
                    <w:right w:val="single" w:sz="4" w:space="0" w:color="0070C0"/>
                  </w:tcBorders>
                  <w:shd w:val="clear" w:color="auto" w:fill="auto"/>
                  <w:noWrap/>
                  <w:vAlign w:val="center"/>
                  <w:hideMark/>
                </w:tcPr>
                <w:p w14:paraId="72506772"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VNMidcap</w:t>
                  </w:r>
                </w:p>
              </w:tc>
              <w:tc>
                <w:tcPr>
                  <w:tcW w:w="1006" w:type="pct"/>
                  <w:tcBorders>
                    <w:left w:val="single" w:sz="4" w:space="0" w:color="0070C0"/>
                  </w:tcBorders>
                  <w:shd w:val="clear" w:color="auto" w:fill="auto"/>
                  <w:noWrap/>
                  <w:vAlign w:val="center"/>
                  <w:hideMark/>
                </w:tcPr>
                <w:p w14:paraId="119D75FB" w14:textId="1C345BCB"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87.26%</w:t>
                  </w:r>
                </w:p>
              </w:tc>
              <w:tc>
                <w:tcPr>
                  <w:tcW w:w="855" w:type="pct"/>
                  <w:shd w:val="clear" w:color="auto" w:fill="auto"/>
                  <w:noWrap/>
                  <w:vAlign w:val="center"/>
                  <w:hideMark/>
                </w:tcPr>
                <w:p w14:paraId="60C3D182" w14:textId="16587C32"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78.70%</w:t>
                  </w:r>
                </w:p>
              </w:tc>
              <w:tc>
                <w:tcPr>
                  <w:tcW w:w="698" w:type="pct"/>
                  <w:shd w:val="clear" w:color="auto" w:fill="auto"/>
                  <w:noWrap/>
                  <w:vAlign w:val="center"/>
                  <w:hideMark/>
                </w:tcPr>
                <w:p w14:paraId="53495253" w14:textId="53A6EFAC"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86.02%</w:t>
                  </w:r>
                </w:p>
              </w:tc>
              <w:tc>
                <w:tcPr>
                  <w:tcW w:w="698" w:type="pct"/>
                  <w:shd w:val="clear" w:color="auto" w:fill="auto"/>
                  <w:noWrap/>
                  <w:vAlign w:val="center"/>
                  <w:hideMark/>
                </w:tcPr>
                <w:p w14:paraId="3EE81BC9" w14:textId="72601D92"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78.81%</w:t>
                  </w:r>
                </w:p>
              </w:tc>
              <w:tc>
                <w:tcPr>
                  <w:tcW w:w="698" w:type="pct"/>
                  <w:shd w:val="clear" w:color="auto" w:fill="auto"/>
                  <w:noWrap/>
                  <w:vAlign w:val="center"/>
                  <w:hideMark/>
                </w:tcPr>
                <w:p w14:paraId="697EBB7E" w14:textId="07F995DE"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78.50%</w:t>
                  </w:r>
                </w:p>
              </w:tc>
            </w:tr>
            <w:tr w:rsidR="00557D3B" w:rsidRPr="000F4C2D" w14:paraId="2B03F925" w14:textId="77777777" w:rsidTr="00E36F05">
              <w:trPr>
                <w:trHeight w:val="294"/>
              </w:trPr>
              <w:tc>
                <w:tcPr>
                  <w:tcW w:w="1046" w:type="pct"/>
                  <w:tcBorders>
                    <w:right w:val="single" w:sz="4" w:space="0" w:color="0070C0"/>
                  </w:tcBorders>
                  <w:shd w:val="clear" w:color="auto" w:fill="auto"/>
                  <w:noWrap/>
                  <w:vAlign w:val="center"/>
                  <w:hideMark/>
                </w:tcPr>
                <w:p w14:paraId="19AEA4A7"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VN100</w:t>
                  </w:r>
                </w:p>
              </w:tc>
              <w:tc>
                <w:tcPr>
                  <w:tcW w:w="1006" w:type="pct"/>
                  <w:tcBorders>
                    <w:left w:val="single" w:sz="4" w:space="0" w:color="0070C0"/>
                  </w:tcBorders>
                  <w:shd w:val="clear" w:color="auto" w:fill="auto"/>
                  <w:noWrap/>
                  <w:vAlign w:val="center"/>
                  <w:hideMark/>
                </w:tcPr>
                <w:p w14:paraId="5BEF5170" w14:textId="7C864992"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97.70%</w:t>
                  </w:r>
                </w:p>
              </w:tc>
              <w:tc>
                <w:tcPr>
                  <w:tcW w:w="855" w:type="pct"/>
                  <w:shd w:val="clear" w:color="auto" w:fill="auto"/>
                  <w:noWrap/>
                  <w:vAlign w:val="center"/>
                  <w:hideMark/>
                </w:tcPr>
                <w:p w14:paraId="07142D6D" w14:textId="065954CE"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97.50%</w:t>
                  </w:r>
                </w:p>
              </w:tc>
              <w:tc>
                <w:tcPr>
                  <w:tcW w:w="698" w:type="pct"/>
                  <w:shd w:val="clear" w:color="auto" w:fill="auto"/>
                  <w:noWrap/>
                  <w:vAlign w:val="center"/>
                  <w:hideMark/>
                </w:tcPr>
                <w:p w14:paraId="2C1F6C1E" w14:textId="0EB1165D"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97.66%</w:t>
                  </w:r>
                </w:p>
              </w:tc>
              <w:tc>
                <w:tcPr>
                  <w:tcW w:w="698" w:type="pct"/>
                  <w:shd w:val="clear" w:color="auto" w:fill="auto"/>
                  <w:noWrap/>
                  <w:vAlign w:val="center"/>
                  <w:hideMark/>
                </w:tcPr>
                <w:p w14:paraId="4C83733E" w14:textId="1A915E3E"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95.94%</w:t>
                  </w:r>
                </w:p>
              </w:tc>
              <w:tc>
                <w:tcPr>
                  <w:tcW w:w="698" w:type="pct"/>
                  <w:shd w:val="clear" w:color="auto" w:fill="auto"/>
                  <w:noWrap/>
                  <w:vAlign w:val="center"/>
                  <w:hideMark/>
                </w:tcPr>
                <w:p w14:paraId="69E90223" w14:textId="0A9993E3"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94.63%</w:t>
                  </w:r>
                </w:p>
              </w:tc>
            </w:tr>
            <w:tr w:rsidR="00557D3B" w:rsidRPr="000F4C2D" w14:paraId="714FF83B" w14:textId="77777777" w:rsidTr="00E36F05">
              <w:trPr>
                <w:trHeight w:val="294"/>
              </w:trPr>
              <w:tc>
                <w:tcPr>
                  <w:tcW w:w="1046" w:type="pct"/>
                  <w:tcBorders>
                    <w:right w:val="single" w:sz="4" w:space="0" w:color="0070C0"/>
                  </w:tcBorders>
                  <w:shd w:val="clear" w:color="auto" w:fill="auto"/>
                  <w:noWrap/>
                  <w:vAlign w:val="center"/>
                  <w:hideMark/>
                </w:tcPr>
                <w:p w14:paraId="5279C0A7" w14:textId="77777777" w:rsidR="00557D3B" w:rsidRDefault="00557D3B" w:rsidP="00557D3B">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VNSmallcap</w:t>
                  </w:r>
                </w:p>
              </w:tc>
              <w:tc>
                <w:tcPr>
                  <w:tcW w:w="1006" w:type="pct"/>
                  <w:tcBorders>
                    <w:left w:val="single" w:sz="4" w:space="0" w:color="0070C0"/>
                  </w:tcBorders>
                  <w:shd w:val="clear" w:color="auto" w:fill="auto"/>
                  <w:noWrap/>
                  <w:vAlign w:val="center"/>
                  <w:hideMark/>
                </w:tcPr>
                <w:p w14:paraId="23E0BA0F" w14:textId="494F8DAA"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72.13%</w:t>
                  </w:r>
                </w:p>
              </w:tc>
              <w:tc>
                <w:tcPr>
                  <w:tcW w:w="855" w:type="pct"/>
                  <w:shd w:val="clear" w:color="auto" w:fill="auto"/>
                  <w:noWrap/>
                  <w:vAlign w:val="center"/>
                  <w:hideMark/>
                </w:tcPr>
                <w:p w14:paraId="7F4EA0CB" w14:textId="279CE7FC"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69.00%</w:t>
                  </w:r>
                </w:p>
              </w:tc>
              <w:tc>
                <w:tcPr>
                  <w:tcW w:w="698" w:type="pct"/>
                  <w:shd w:val="clear" w:color="auto" w:fill="auto"/>
                  <w:noWrap/>
                  <w:vAlign w:val="center"/>
                  <w:hideMark/>
                </w:tcPr>
                <w:p w14:paraId="067B99AA" w14:textId="496F30CD"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79.02%</w:t>
                  </w:r>
                </w:p>
              </w:tc>
              <w:tc>
                <w:tcPr>
                  <w:tcW w:w="698" w:type="pct"/>
                  <w:shd w:val="clear" w:color="auto" w:fill="auto"/>
                  <w:noWrap/>
                  <w:vAlign w:val="center"/>
                  <w:hideMark/>
                </w:tcPr>
                <w:p w14:paraId="4EC2C36F" w14:textId="00136BB7"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69.16%</w:t>
                  </w:r>
                </w:p>
              </w:tc>
              <w:tc>
                <w:tcPr>
                  <w:tcW w:w="698" w:type="pct"/>
                  <w:shd w:val="clear" w:color="auto" w:fill="auto"/>
                  <w:noWrap/>
                  <w:vAlign w:val="center"/>
                  <w:hideMark/>
                </w:tcPr>
                <w:p w14:paraId="20D04767" w14:textId="24809281" w:rsidR="00557D3B" w:rsidRPr="00E36F05" w:rsidRDefault="00557D3B" w:rsidP="00557D3B">
                  <w:pPr>
                    <w:autoSpaceDE w:val="0"/>
                    <w:autoSpaceDN w:val="0"/>
                    <w:adjustRightInd w:val="0"/>
                    <w:spacing w:after="0" w:line="240" w:lineRule="auto"/>
                    <w:jc w:val="center"/>
                    <w:rPr>
                      <w:rFonts w:ascii="Times New Roman" w:hAnsi="Times New Roman" w:cs="Times New Roman"/>
                      <w:color w:val="000000"/>
                      <w:sz w:val="14"/>
                      <w:szCs w:val="14"/>
                    </w:rPr>
                  </w:pPr>
                  <w:r w:rsidRPr="00557D3B">
                    <w:rPr>
                      <w:rFonts w:ascii="Times New Roman" w:hAnsi="Times New Roman" w:cs="Times New Roman"/>
                      <w:color w:val="000000"/>
                      <w:sz w:val="14"/>
                      <w:szCs w:val="14"/>
                    </w:rPr>
                    <w:t>69.26%</w:t>
                  </w:r>
                </w:p>
              </w:tc>
            </w:tr>
          </w:tbl>
          <w:p w14:paraId="23F2EA05" w14:textId="77777777" w:rsidR="00CF648E" w:rsidRPr="000F4C2D" w:rsidRDefault="00CF648E" w:rsidP="002E417D">
            <w:pPr>
              <w:jc w:val="center"/>
              <w:rPr>
                <w:rFonts w:ascii="Times New Roman" w:hAnsi="Times New Roman" w:cs="Times New Roman"/>
                <w:sz w:val="14"/>
                <w:szCs w:val="14"/>
              </w:rPr>
            </w:pPr>
          </w:p>
        </w:tc>
      </w:tr>
      <w:tr w:rsidR="00CF648E" w:rsidRPr="006D2F55" w14:paraId="54D56F19" w14:textId="77777777" w:rsidTr="005379CE">
        <w:tblPrEx>
          <w:tblCellMar>
            <w:left w:w="108" w:type="dxa"/>
            <w:right w:w="108" w:type="dxa"/>
          </w:tblCellMar>
        </w:tblPrEx>
        <w:trPr>
          <w:trHeight w:val="298"/>
          <w:jc w:val="center"/>
        </w:trPr>
        <w:tc>
          <w:tcPr>
            <w:tcW w:w="6290" w:type="dxa"/>
            <w:shd w:val="clear" w:color="auto" w:fill="0070C0"/>
            <w:vAlign w:val="center"/>
          </w:tcPr>
          <w:p w14:paraId="157A050F" w14:textId="77777777" w:rsidR="00CF648E" w:rsidRPr="000F4C2D" w:rsidRDefault="00BE2BA2" w:rsidP="0010674A">
            <w:pPr>
              <w:rPr>
                <w:rFonts w:ascii="Times New Roman" w:eastAsia="Times New Roman" w:hAnsi="Times New Roman" w:cs="Times New Roman"/>
                <w:sz w:val="14"/>
                <w:szCs w:val="14"/>
              </w:rPr>
            </w:pPr>
            <w:r w:rsidRPr="000F4C2D">
              <w:rPr>
                <w:rFonts w:ascii="Times New Roman" w:hAnsi="Times New Roman" w:cs="Times New Roman"/>
                <w:b/>
                <w:color w:val="FFFFFF" w:themeColor="background1"/>
              </w:rPr>
              <w:t>Đặc điểm chỉ số</w:t>
            </w:r>
          </w:p>
        </w:tc>
        <w:tc>
          <w:tcPr>
            <w:tcW w:w="4915" w:type="dxa"/>
            <w:gridSpan w:val="3"/>
          </w:tcPr>
          <w:p w14:paraId="0520C295" w14:textId="77777777" w:rsidR="00CF648E" w:rsidRPr="000F4C2D" w:rsidRDefault="00CF648E" w:rsidP="00C84839">
            <w:pPr>
              <w:jc w:val="center"/>
              <w:rPr>
                <w:rFonts w:ascii="Times New Roman" w:eastAsia="Times New Roman" w:hAnsi="Times New Roman" w:cs="Times New Roman"/>
                <w:sz w:val="14"/>
                <w:szCs w:val="14"/>
              </w:rPr>
            </w:pPr>
          </w:p>
        </w:tc>
      </w:tr>
      <w:tr w:rsidR="00CF648E" w:rsidRPr="006D2F55" w14:paraId="42F892FA" w14:textId="77777777" w:rsidTr="00E53857">
        <w:tblPrEx>
          <w:tblCellMar>
            <w:left w:w="108" w:type="dxa"/>
            <w:right w:w="108" w:type="dxa"/>
          </w:tblCellMar>
        </w:tblPrEx>
        <w:trPr>
          <w:trHeight w:hRule="exact" w:val="2170"/>
          <w:jc w:val="center"/>
        </w:trPr>
        <w:tc>
          <w:tcPr>
            <w:tcW w:w="11205" w:type="dxa"/>
            <w:gridSpan w:val="4"/>
            <w:vAlign w:val="center"/>
          </w:tcPr>
          <w:tbl>
            <w:tblPr>
              <w:tblStyle w:val="LightList-Accent5"/>
              <w:tblpPr w:leftFromText="180" w:rightFromText="180" w:vertAnchor="page" w:horzAnchor="margin" w:tblpXSpec="center" w:tblpY="1"/>
              <w:tblOverlap w:val="never"/>
              <w:tblW w:w="10735" w:type="dxa"/>
              <w:tblBorders>
                <w:top w:val="single" w:sz="8" w:space="0" w:color="0070C0"/>
                <w:left w:val="none" w:sz="0" w:space="0" w:color="auto"/>
                <w:bottom w:val="single" w:sz="8" w:space="0" w:color="0070C0"/>
                <w:right w:val="none" w:sz="0" w:space="0" w:color="auto"/>
                <w:insideH w:val="single" w:sz="8" w:space="0" w:color="0070C0"/>
              </w:tblBorders>
              <w:tblLook w:val="04A0" w:firstRow="1" w:lastRow="0" w:firstColumn="1" w:lastColumn="0" w:noHBand="0" w:noVBand="1"/>
            </w:tblPr>
            <w:tblGrid>
              <w:gridCol w:w="4029"/>
              <w:gridCol w:w="1485"/>
              <w:gridCol w:w="1309"/>
              <w:gridCol w:w="1309"/>
              <w:gridCol w:w="1296"/>
              <w:gridCol w:w="1307"/>
            </w:tblGrid>
            <w:tr w:rsidR="0001684E" w:rsidRPr="000F4C2D" w14:paraId="66D5ABFC" w14:textId="77777777" w:rsidTr="00E0678C">
              <w:trPr>
                <w:cnfStyle w:val="100000000000" w:firstRow="1" w:lastRow="0" w:firstColumn="0" w:lastColumn="0" w:oddVBand="0" w:evenVBand="0" w:oddHBand="0"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029" w:type="dxa"/>
                  <w:shd w:val="clear" w:color="auto" w:fill="auto"/>
                  <w:hideMark/>
                </w:tcPr>
                <w:p w14:paraId="1B13E8ED" w14:textId="77777777" w:rsidR="0001684E" w:rsidRPr="00564D3C" w:rsidRDefault="0001684E" w:rsidP="0001684E">
                  <w:pPr>
                    <w:jc w:val="center"/>
                    <w:rPr>
                      <w:rFonts w:ascii="Times New Roman" w:eastAsia="Times New Roman" w:hAnsi="Times New Roman" w:cs="Times New Roman"/>
                      <w:b w:val="0"/>
                      <w:sz w:val="16"/>
                      <w:szCs w:val="16"/>
                    </w:rPr>
                  </w:pPr>
                </w:p>
              </w:tc>
              <w:tc>
                <w:tcPr>
                  <w:tcW w:w="1485" w:type="dxa"/>
                  <w:shd w:val="clear" w:color="auto" w:fill="auto"/>
                  <w:vAlign w:val="center"/>
                </w:tcPr>
                <w:p w14:paraId="65DB9394" w14:textId="77777777" w:rsidR="0001684E" w:rsidRPr="00564D3C" w:rsidRDefault="0001684E" w:rsidP="000168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r w:rsidRPr="00564D3C">
                    <w:rPr>
                      <w:rFonts w:ascii="Times New Roman" w:eastAsia="Times New Roman" w:hAnsi="Times New Roman" w:cs="Times New Roman"/>
                      <w:color w:val="auto"/>
                      <w:sz w:val="16"/>
                      <w:szCs w:val="16"/>
                    </w:rPr>
                    <w:t>VNAllshare</w:t>
                  </w:r>
                </w:p>
              </w:tc>
              <w:tc>
                <w:tcPr>
                  <w:tcW w:w="1309" w:type="dxa"/>
                  <w:shd w:val="clear" w:color="auto" w:fill="auto"/>
                  <w:vAlign w:val="center"/>
                </w:tcPr>
                <w:p w14:paraId="33B9798C" w14:textId="77777777" w:rsidR="0001684E" w:rsidRPr="00564D3C" w:rsidRDefault="0001684E" w:rsidP="000168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r w:rsidRPr="00564D3C">
                    <w:rPr>
                      <w:rFonts w:ascii="Times New Roman" w:eastAsia="Times New Roman" w:hAnsi="Times New Roman" w:cs="Times New Roman"/>
                      <w:color w:val="auto"/>
                      <w:sz w:val="16"/>
                      <w:szCs w:val="16"/>
                    </w:rPr>
                    <w:t>VN</w:t>
                  </w:r>
                  <w:r>
                    <w:rPr>
                      <w:rFonts w:ascii="Times New Roman" w:eastAsia="Times New Roman" w:hAnsi="Times New Roman" w:cs="Times New Roman"/>
                      <w:color w:val="auto"/>
                      <w:sz w:val="16"/>
                      <w:szCs w:val="16"/>
                    </w:rPr>
                    <w:t>30</w:t>
                  </w:r>
                </w:p>
              </w:tc>
              <w:tc>
                <w:tcPr>
                  <w:tcW w:w="1309" w:type="dxa"/>
                  <w:shd w:val="clear" w:color="auto" w:fill="auto"/>
                  <w:vAlign w:val="center"/>
                </w:tcPr>
                <w:p w14:paraId="6D78AF19" w14:textId="77777777" w:rsidR="0001684E" w:rsidRPr="00564D3C" w:rsidRDefault="0001684E" w:rsidP="000168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r w:rsidRPr="00564D3C">
                    <w:rPr>
                      <w:rFonts w:ascii="Times New Roman" w:eastAsia="Times New Roman" w:hAnsi="Times New Roman" w:cs="Times New Roman"/>
                      <w:color w:val="auto"/>
                      <w:sz w:val="16"/>
                      <w:szCs w:val="16"/>
                    </w:rPr>
                    <w:t>VNMidcap</w:t>
                  </w:r>
                </w:p>
              </w:tc>
              <w:tc>
                <w:tcPr>
                  <w:tcW w:w="1296" w:type="dxa"/>
                  <w:shd w:val="clear" w:color="auto" w:fill="auto"/>
                  <w:vAlign w:val="center"/>
                </w:tcPr>
                <w:p w14:paraId="49E2379C" w14:textId="77777777" w:rsidR="0001684E" w:rsidRPr="00564D3C" w:rsidRDefault="0001684E" w:rsidP="000168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r w:rsidRPr="00564D3C">
                    <w:rPr>
                      <w:rFonts w:ascii="Times New Roman" w:eastAsia="Times New Roman" w:hAnsi="Times New Roman" w:cs="Times New Roman"/>
                      <w:color w:val="auto"/>
                      <w:sz w:val="16"/>
                      <w:szCs w:val="16"/>
                    </w:rPr>
                    <w:t>VN100</w:t>
                  </w:r>
                </w:p>
              </w:tc>
              <w:tc>
                <w:tcPr>
                  <w:tcW w:w="1307" w:type="dxa"/>
                  <w:shd w:val="clear" w:color="auto" w:fill="auto"/>
                  <w:vAlign w:val="center"/>
                </w:tcPr>
                <w:p w14:paraId="067C3A4F" w14:textId="77777777" w:rsidR="0001684E" w:rsidRPr="00564D3C" w:rsidRDefault="0001684E" w:rsidP="0001684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r w:rsidRPr="00564D3C">
                    <w:rPr>
                      <w:rFonts w:ascii="Times New Roman" w:eastAsia="Times New Roman" w:hAnsi="Times New Roman" w:cs="Times New Roman"/>
                      <w:color w:val="auto"/>
                      <w:sz w:val="16"/>
                      <w:szCs w:val="16"/>
                    </w:rPr>
                    <w:t>VN</w:t>
                  </w:r>
                  <w:r>
                    <w:rPr>
                      <w:rFonts w:ascii="Times New Roman" w:eastAsia="Times New Roman" w:hAnsi="Times New Roman" w:cs="Times New Roman"/>
                      <w:color w:val="auto"/>
                      <w:sz w:val="16"/>
                      <w:szCs w:val="16"/>
                    </w:rPr>
                    <w:t>Smallcap</w:t>
                  </w:r>
                </w:p>
              </w:tc>
            </w:tr>
            <w:tr w:rsidR="00557D3B" w:rsidRPr="000F4C2D" w14:paraId="5E1366DF" w14:textId="77777777" w:rsidTr="00E36F05">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029" w:type="dxa"/>
                  <w:hideMark/>
                </w:tcPr>
                <w:p w14:paraId="2E33C0BC" w14:textId="77777777" w:rsidR="00557D3B" w:rsidRPr="00564D3C" w:rsidRDefault="00557D3B" w:rsidP="00557D3B">
                  <w:pPr>
                    <w:rPr>
                      <w:rFonts w:ascii="Times New Roman" w:eastAsia="Times New Roman" w:hAnsi="Times New Roman" w:cs="Times New Roman"/>
                      <w:sz w:val="16"/>
                      <w:szCs w:val="16"/>
                    </w:rPr>
                  </w:pPr>
                  <w:r w:rsidRPr="00564D3C">
                    <w:rPr>
                      <w:rFonts w:ascii="Times New Roman" w:eastAsia="Times New Roman" w:hAnsi="Times New Roman" w:cs="Times New Roman"/>
                      <w:sz w:val="16"/>
                      <w:szCs w:val="16"/>
                    </w:rPr>
                    <w:t>Số lượng cổ phiếu thành phần</w:t>
                  </w:r>
                </w:p>
              </w:tc>
              <w:tc>
                <w:tcPr>
                  <w:tcW w:w="1485" w:type="dxa"/>
                  <w:vAlign w:val="bottom"/>
                </w:tcPr>
                <w:p w14:paraId="1275AC24" w14:textId="0F42FE2F"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557D3B">
                    <w:rPr>
                      <w:rFonts w:ascii="Times New Roman" w:hAnsi="Times New Roman" w:cs="Times New Roman"/>
                      <w:b/>
                      <w:bCs/>
                      <w:color w:val="000000"/>
                      <w:sz w:val="16"/>
                      <w:szCs w:val="16"/>
                    </w:rPr>
                    <w:t>249</w:t>
                  </w:r>
                </w:p>
              </w:tc>
              <w:tc>
                <w:tcPr>
                  <w:tcW w:w="1309" w:type="dxa"/>
                  <w:vAlign w:val="bottom"/>
                </w:tcPr>
                <w:p w14:paraId="47598B43" w14:textId="50EC7A8D"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557D3B">
                    <w:rPr>
                      <w:rFonts w:ascii="Times New Roman" w:hAnsi="Times New Roman" w:cs="Times New Roman"/>
                      <w:b/>
                      <w:bCs/>
                      <w:color w:val="000000"/>
                      <w:sz w:val="16"/>
                      <w:szCs w:val="16"/>
                    </w:rPr>
                    <w:t>30</w:t>
                  </w:r>
                </w:p>
              </w:tc>
              <w:tc>
                <w:tcPr>
                  <w:tcW w:w="1309" w:type="dxa"/>
                  <w:vAlign w:val="bottom"/>
                </w:tcPr>
                <w:p w14:paraId="51406D4B" w14:textId="2938DB89"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557D3B">
                    <w:rPr>
                      <w:rFonts w:ascii="Times New Roman" w:hAnsi="Times New Roman" w:cs="Times New Roman"/>
                      <w:b/>
                      <w:bCs/>
                      <w:color w:val="000000"/>
                      <w:sz w:val="16"/>
                      <w:szCs w:val="16"/>
                    </w:rPr>
                    <w:t>70</w:t>
                  </w:r>
                </w:p>
              </w:tc>
              <w:tc>
                <w:tcPr>
                  <w:tcW w:w="1296" w:type="dxa"/>
                  <w:vAlign w:val="bottom"/>
                </w:tcPr>
                <w:p w14:paraId="2FADBBED" w14:textId="249BFDC3"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557D3B">
                    <w:rPr>
                      <w:rFonts w:ascii="Times New Roman" w:hAnsi="Times New Roman" w:cs="Times New Roman"/>
                      <w:b/>
                      <w:bCs/>
                      <w:color w:val="000000"/>
                      <w:sz w:val="16"/>
                      <w:szCs w:val="16"/>
                    </w:rPr>
                    <w:t>100</w:t>
                  </w:r>
                </w:p>
              </w:tc>
              <w:tc>
                <w:tcPr>
                  <w:tcW w:w="1307" w:type="dxa"/>
                  <w:vAlign w:val="center"/>
                </w:tcPr>
                <w:p w14:paraId="370F393B" w14:textId="61FF63A9"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color w:val="000000"/>
                      <w:sz w:val="16"/>
                      <w:szCs w:val="16"/>
                    </w:rPr>
                  </w:pPr>
                  <w:r w:rsidRPr="00557D3B">
                    <w:rPr>
                      <w:rFonts w:ascii="Times New Roman" w:hAnsi="Times New Roman" w:cs="Times New Roman"/>
                      <w:b/>
                      <w:bCs/>
                      <w:color w:val="000000"/>
                      <w:sz w:val="16"/>
                      <w:szCs w:val="16"/>
                    </w:rPr>
                    <w:t>149</w:t>
                  </w:r>
                </w:p>
              </w:tc>
            </w:tr>
            <w:tr w:rsidR="00557D3B" w:rsidRPr="000F4C2D" w14:paraId="4309EAB3" w14:textId="77777777" w:rsidTr="00E36F05">
              <w:trPr>
                <w:trHeight w:val="96"/>
              </w:trPr>
              <w:tc>
                <w:tcPr>
                  <w:cnfStyle w:val="001000000000" w:firstRow="0" w:lastRow="0" w:firstColumn="1" w:lastColumn="0" w:oddVBand="0" w:evenVBand="0" w:oddHBand="0" w:evenHBand="0" w:firstRowFirstColumn="0" w:firstRowLastColumn="0" w:lastRowFirstColumn="0" w:lastRowLastColumn="0"/>
                  <w:tcW w:w="4029" w:type="dxa"/>
                  <w:hideMark/>
                </w:tcPr>
                <w:p w14:paraId="295E5C12" w14:textId="77777777" w:rsidR="00557D3B" w:rsidRPr="00564D3C" w:rsidRDefault="00557D3B" w:rsidP="00557D3B">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Giá trị vốn hóa (</w:t>
                  </w:r>
                  <w:r>
                    <w:rPr>
                      <w:rFonts w:ascii="Times New Roman" w:eastAsia="Times New Roman" w:hAnsi="Times New Roman" w:cs="Times New Roman"/>
                      <w:sz w:val="16"/>
                      <w:szCs w:val="16"/>
                    </w:rPr>
                    <w:t>Tỷ đồng</w:t>
                  </w:r>
                  <w:r w:rsidRPr="00564D3C">
                    <w:rPr>
                      <w:rFonts w:ascii="Times New Roman" w:eastAsia="Times New Roman" w:hAnsi="Times New Roman" w:cs="Times New Roman"/>
                      <w:sz w:val="16"/>
                      <w:szCs w:val="16"/>
                    </w:rPr>
                    <w:t>)</w:t>
                  </w:r>
                </w:p>
              </w:tc>
              <w:tc>
                <w:tcPr>
                  <w:tcW w:w="1485" w:type="dxa"/>
                  <w:vAlign w:val="bottom"/>
                </w:tcPr>
                <w:p w14:paraId="23FED6F6" w14:textId="7DC7DD42"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2,735,831</w:t>
                  </w:r>
                </w:p>
              </w:tc>
              <w:tc>
                <w:tcPr>
                  <w:tcW w:w="1309" w:type="dxa"/>
                  <w:vAlign w:val="bottom"/>
                </w:tcPr>
                <w:p w14:paraId="02896C98" w14:textId="0A5ADA95"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2,350,098</w:t>
                  </w:r>
                </w:p>
              </w:tc>
              <w:tc>
                <w:tcPr>
                  <w:tcW w:w="1309" w:type="dxa"/>
                  <w:vAlign w:val="bottom"/>
                </w:tcPr>
                <w:p w14:paraId="6D17B2CC" w14:textId="068A65D3"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295,667</w:t>
                  </w:r>
                </w:p>
              </w:tc>
              <w:tc>
                <w:tcPr>
                  <w:tcW w:w="1296" w:type="dxa"/>
                  <w:vAlign w:val="bottom"/>
                </w:tcPr>
                <w:p w14:paraId="41332310" w14:textId="3B0A3E36"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2,645,765</w:t>
                  </w:r>
                </w:p>
              </w:tc>
              <w:tc>
                <w:tcPr>
                  <w:tcW w:w="1307" w:type="dxa"/>
                  <w:vAlign w:val="center"/>
                </w:tcPr>
                <w:p w14:paraId="61D4FD65" w14:textId="369BFFDB"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90,066</w:t>
                  </w:r>
                </w:p>
              </w:tc>
            </w:tr>
            <w:tr w:rsidR="00557D3B" w:rsidRPr="000F4C2D" w14:paraId="3C1043FF" w14:textId="77777777" w:rsidTr="00E36F05">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029" w:type="dxa"/>
                  <w:hideMark/>
                </w:tcPr>
                <w:p w14:paraId="6E7DBB27" w14:textId="77777777" w:rsidR="00557D3B" w:rsidRPr="00564D3C" w:rsidRDefault="00557D3B" w:rsidP="00557D3B">
                  <w:pPr>
                    <w:rPr>
                      <w:rFonts w:ascii="Times New Roman" w:eastAsia="Times New Roman" w:hAnsi="Times New Roman" w:cs="Times New Roman"/>
                      <w:sz w:val="16"/>
                      <w:szCs w:val="16"/>
                    </w:rPr>
                  </w:pPr>
                  <w:r w:rsidRPr="00564D3C">
                    <w:rPr>
                      <w:rFonts w:ascii="Times New Roman" w:eastAsia="Times New Roman" w:hAnsi="Times New Roman" w:cs="Times New Roman"/>
                      <w:sz w:val="16"/>
                      <w:szCs w:val="16"/>
                    </w:rPr>
                    <w:t>Giá trị vốn hóa có điều chỉnh free-float (</w:t>
                  </w:r>
                  <w:r>
                    <w:rPr>
                      <w:rFonts w:ascii="Times New Roman" w:eastAsia="Times New Roman" w:hAnsi="Times New Roman" w:cs="Times New Roman"/>
                      <w:sz w:val="16"/>
                      <w:szCs w:val="16"/>
                    </w:rPr>
                    <w:t>Tỷ đồng</w:t>
                  </w:r>
                  <w:r w:rsidRPr="00564D3C">
                    <w:rPr>
                      <w:rFonts w:ascii="Times New Roman" w:eastAsia="Times New Roman" w:hAnsi="Times New Roman" w:cs="Times New Roman"/>
                      <w:sz w:val="16"/>
                      <w:szCs w:val="16"/>
                    </w:rPr>
                    <w:t>)</w:t>
                  </w:r>
                </w:p>
              </w:tc>
              <w:tc>
                <w:tcPr>
                  <w:tcW w:w="1485" w:type="dxa"/>
                  <w:vAlign w:val="bottom"/>
                </w:tcPr>
                <w:p w14:paraId="6881B71C" w14:textId="0B9795FA"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979,522</w:t>
                  </w:r>
                </w:p>
              </w:tc>
              <w:tc>
                <w:tcPr>
                  <w:tcW w:w="1309" w:type="dxa"/>
                  <w:vAlign w:val="bottom"/>
                </w:tcPr>
                <w:p w14:paraId="535A9565" w14:textId="1C253933"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790,328</w:t>
                  </w:r>
                </w:p>
              </w:tc>
              <w:tc>
                <w:tcPr>
                  <w:tcW w:w="1309" w:type="dxa"/>
                  <w:vAlign w:val="bottom"/>
                </w:tcPr>
                <w:p w14:paraId="552236EE" w14:textId="12372C62"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144,440</w:t>
                  </w:r>
                </w:p>
              </w:tc>
              <w:tc>
                <w:tcPr>
                  <w:tcW w:w="1296" w:type="dxa"/>
                  <w:vAlign w:val="bottom"/>
                </w:tcPr>
                <w:p w14:paraId="1CA2303D" w14:textId="62348BEB"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934,768</w:t>
                  </w:r>
                </w:p>
              </w:tc>
              <w:tc>
                <w:tcPr>
                  <w:tcW w:w="1307" w:type="dxa"/>
                  <w:vAlign w:val="center"/>
                </w:tcPr>
                <w:p w14:paraId="15215D98" w14:textId="3AD42390"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44,754</w:t>
                  </w:r>
                </w:p>
              </w:tc>
            </w:tr>
            <w:tr w:rsidR="00557D3B" w:rsidRPr="000F4C2D" w14:paraId="53685CB3" w14:textId="77777777" w:rsidTr="00E36F05">
              <w:trPr>
                <w:trHeight w:val="96"/>
              </w:trPr>
              <w:tc>
                <w:tcPr>
                  <w:cnfStyle w:val="001000000000" w:firstRow="0" w:lastRow="0" w:firstColumn="1" w:lastColumn="0" w:oddVBand="0" w:evenVBand="0" w:oddHBand="0" w:evenHBand="0" w:firstRowFirstColumn="0" w:firstRowLastColumn="0" w:lastRowFirstColumn="0" w:lastRowLastColumn="0"/>
                  <w:tcW w:w="4029" w:type="dxa"/>
                  <w:hideMark/>
                </w:tcPr>
                <w:p w14:paraId="570D54D1" w14:textId="77777777" w:rsidR="00557D3B" w:rsidRPr="00564D3C" w:rsidRDefault="00557D3B" w:rsidP="00557D3B">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Trung bình</w:t>
                  </w:r>
                </w:p>
              </w:tc>
              <w:tc>
                <w:tcPr>
                  <w:tcW w:w="1485" w:type="dxa"/>
                  <w:vAlign w:val="bottom"/>
                </w:tcPr>
                <w:p w14:paraId="357BC532" w14:textId="7DF8DEB7"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3,934</w:t>
                  </w:r>
                </w:p>
              </w:tc>
              <w:tc>
                <w:tcPr>
                  <w:tcW w:w="1309" w:type="dxa"/>
                  <w:vAlign w:val="bottom"/>
                </w:tcPr>
                <w:p w14:paraId="6848DEE3" w14:textId="4061075B"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26,344</w:t>
                  </w:r>
                </w:p>
              </w:tc>
              <w:tc>
                <w:tcPr>
                  <w:tcW w:w="1309" w:type="dxa"/>
                  <w:vAlign w:val="bottom"/>
                </w:tcPr>
                <w:p w14:paraId="4E9B8E7E" w14:textId="471490CF"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2,063</w:t>
                  </w:r>
                </w:p>
              </w:tc>
              <w:tc>
                <w:tcPr>
                  <w:tcW w:w="1296" w:type="dxa"/>
                  <w:vAlign w:val="bottom"/>
                </w:tcPr>
                <w:p w14:paraId="40B6646B" w14:textId="68FDD647"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9,348</w:t>
                  </w:r>
                </w:p>
              </w:tc>
              <w:tc>
                <w:tcPr>
                  <w:tcW w:w="1307" w:type="dxa"/>
                  <w:vAlign w:val="center"/>
                </w:tcPr>
                <w:p w14:paraId="3037453F" w14:textId="74D34A7B"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300</w:t>
                  </w:r>
                </w:p>
              </w:tc>
            </w:tr>
            <w:tr w:rsidR="00557D3B" w:rsidRPr="000F4C2D" w14:paraId="5C99E1D0" w14:textId="77777777" w:rsidTr="00E36F05">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029" w:type="dxa"/>
                  <w:hideMark/>
                </w:tcPr>
                <w:p w14:paraId="65B91E8F" w14:textId="77777777" w:rsidR="00557D3B" w:rsidRPr="00564D3C" w:rsidRDefault="00557D3B" w:rsidP="00557D3B">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Cao nhất</w:t>
                  </w:r>
                </w:p>
              </w:tc>
              <w:tc>
                <w:tcPr>
                  <w:tcW w:w="1485" w:type="dxa"/>
                  <w:vAlign w:val="bottom"/>
                </w:tcPr>
                <w:p w14:paraId="09D6447F" w14:textId="095E954A"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112,756</w:t>
                  </w:r>
                </w:p>
              </w:tc>
              <w:tc>
                <w:tcPr>
                  <w:tcW w:w="1309" w:type="dxa"/>
                  <w:vAlign w:val="bottom"/>
                </w:tcPr>
                <w:p w14:paraId="7C0E68DE" w14:textId="568E881E"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112,756</w:t>
                  </w:r>
                </w:p>
              </w:tc>
              <w:tc>
                <w:tcPr>
                  <w:tcW w:w="1309" w:type="dxa"/>
                  <w:vAlign w:val="bottom"/>
                </w:tcPr>
                <w:p w14:paraId="4FD9F758" w14:textId="2C2A4095"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11,181</w:t>
                  </w:r>
                </w:p>
              </w:tc>
              <w:tc>
                <w:tcPr>
                  <w:tcW w:w="1296" w:type="dxa"/>
                  <w:vAlign w:val="bottom"/>
                </w:tcPr>
                <w:p w14:paraId="77F2DDFB" w14:textId="4D58BD2C"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112,756</w:t>
                  </w:r>
                </w:p>
              </w:tc>
              <w:tc>
                <w:tcPr>
                  <w:tcW w:w="1307" w:type="dxa"/>
                  <w:vAlign w:val="center"/>
                </w:tcPr>
                <w:p w14:paraId="3B3ADF6B" w14:textId="150FA423"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1,835</w:t>
                  </w:r>
                </w:p>
              </w:tc>
            </w:tr>
            <w:tr w:rsidR="00557D3B" w:rsidRPr="000F4C2D" w14:paraId="3249CF14" w14:textId="77777777" w:rsidTr="00E36F05">
              <w:trPr>
                <w:trHeight w:val="96"/>
              </w:trPr>
              <w:tc>
                <w:tcPr>
                  <w:cnfStyle w:val="001000000000" w:firstRow="0" w:lastRow="0" w:firstColumn="1" w:lastColumn="0" w:oddVBand="0" w:evenVBand="0" w:oddHBand="0" w:evenHBand="0" w:firstRowFirstColumn="0" w:firstRowLastColumn="0" w:lastRowFirstColumn="0" w:lastRowLastColumn="0"/>
                  <w:tcW w:w="4029" w:type="dxa"/>
                  <w:hideMark/>
                </w:tcPr>
                <w:p w14:paraId="1678CF84" w14:textId="77777777" w:rsidR="00557D3B" w:rsidRPr="00564D3C" w:rsidRDefault="00557D3B" w:rsidP="00557D3B">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Thấp nhất</w:t>
                  </w:r>
                </w:p>
              </w:tc>
              <w:tc>
                <w:tcPr>
                  <w:tcW w:w="1485" w:type="dxa"/>
                  <w:vAlign w:val="bottom"/>
                </w:tcPr>
                <w:p w14:paraId="33BDC475" w14:textId="0EB536E3"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15</w:t>
                  </w:r>
                </w:p>
              </w:tc>
              <w:tc>
                <w:tcPr>
                  <w:tcW w:w="1309" w:type="dxa"/>
                  <w:vAlign w:val="bottom"/>
                </w:tcPr>
                <w:p w14:paraId="12269D9D" w14:textId="090015A8"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2,794</w:t>
                  </w:r>
                </w:p>
              </w:tc>
              <w:tc>
                <w:tcPr>
                  <w:tcW w:w="1309" w:type="dxa"/>
                  <w:vAlign w:val="bottom"/>
                </w:tcPr>
                <w:p w14:paraId="6E795318" w14:textId="659408CA"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204</w:t>
                  </w:r>
                </w:p>
              </w:tc>
              <w:tc>
                <w:tcPr>
                  <w:tcW w:w="1296" w:type="dxa"/>
                  <w:vAlign w:val="bottom"/>
                </w:tcPr>
                <w:p w14:paraId="3F75AF5D" w14:textId="664A870C"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204</w:t>
                  </w:r>
                </w:p>
              </w:tc>
              <w:tc>
                <w:tcPr>
                  <w:tcW w:w="1307" w:type="dxa"/>
                  <w:vAlign w:val="center"/>
                </w:tcPr>
                <w:p w14:paraId="20D54F24" w14:textId="2BFD3A68"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15</w:t>
                  </w:r>
                </w:p>
              </w:tc>
            </w:tr>
            <w:tr w:rsidR="00557D3B" w:rsidRPr="000F4C2D" w14:paraId="1021E9BE" w14:textId="77777777" w:rsidTr="00E36F05">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029" w:type="dxa"/>
                  <w:hideMark/>
                </w:tcPr>
                <w:p w14:paraId="5499F22E" w14:textId="77777777" w:rsidR="00557D3B" w:rsidRPr="00564D3C" w:rsidRDefault="00557D3B" w:rsidP="00557D3B">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Trung vị</w:t>
                  </w:r>
                </w:p>
              </w:tc>
              <w:tc>
                <w:tcPr>
                  <w:tcW w:w="1485" w:type="dxa"/>
                  <w:vAlign w:val="bottom"/>
                </w:tcPr>
                <w:p w14:paraId="30ECA63A" w14:textId="6EC5D762"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436</w:t>
                  </w:r>
                </w:p>
              </w:tc>
              <w:tc>
                <w:tcPr>
                  <w:tcW w:w="1309" w:type="dxa"/>
                  <w:vAlign w:val="bottom"/>
                </w:tcPr>
                <w:p w14:paraId="01B1DEE8" w14:textId="7EC43AEE"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19,219</w:t>
                  </w:r>
                </w:p>
              </w:tc>
              <w:tc>
                <w:tcPr>
                  <w:tcW w:w="1309" w:type="dxa"/>
                  <w:vAlign w:val="bottom"/>
                </w:tcPr>
                <w:p w14:paraId="1FC129F9" w14:textId="6024CC66"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1,701</w:t>
                  </w:r>
                </w:p>
              </w:tc>
              <w:tc>
                <w:tcPr>
                  <w:tcW w:w="1296" w:type="dxa"/>
                  <w:vAlign w:val="bottom"/>
                </w:tcPr>
                <w:p w14:paraId="5073F812" w14:textId="00AB1E10"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2,359</w:t>
                  </w:r>
                </w:p>
              </w:tc>
              <w:tc>
                <w:tcPr>
                  <w:tcW w:w="1307" w:type="dxa"/>
                  <w:vAlign w:val="center"/>
                </w:tcPr>
                <w:p w14:paraId="0C00A761" w14:textId="6788F10F"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233</w:t>
                  </w:r>
                </w:p>
              </w:tc>
            </w:tr>
            <w:tr w:rsidR="00557D3B" w:rsidRPr="000F4C2D" w14:paraId="10A1EA3F" w14:textId="77777777" w:rsidTr="00E36F05">
              <w:trPr>
                <w:trHeight w:val="96"/>
              </w:trPr>
              <w:tc>
                <w:tcPr>
                  <w:cnfStyle w:val="001000000000" w:firstRow="0" w:lastRow="0" w:firstColumn="1" w:lastColumn="0" w:oddVBand="0" w:evenVBand="0" w:oddHBand="0" w:evenHBand="0" w:firstRowFirstColumn="0" w:firstRowLastColumn="0" w:lastRowFirstColumn="0" w:lastRowLastColumn="0"/>
                  <w:tcW w:w="4029" w:type="dxa"/>
                  <w:hideMark/>
                </w:tcPr>
                <w:p w14:paraId="0010C5AA" w14:textId="77777777" w:rsidR="00557D3B" w:rsidRPr="00564D3C" w:rsidRDefault="00557D3B" w:rsidP="00557D3B">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Tỷ trọng vốn hóa của công ty lớn nhất trong rổ</w:t>
                  </w:r>
                </w:p>
              </w:tc>
              <w:tc>
                <w:tcPr>
                  <w:tcW w:w="1485" w:type="dxa"/>
                  <w:vAlign w:val="bottom"/>
                </w:tcPr>
                <w:p w14:paraId="1E7BC19C" w14:textId="6342F974"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11.51%</w:t>
                  </w:r>
                </w:p>
              </w:tc>
              <w:tc>
                <w:tcPr>
                  <w:tcW w:w="1309" w:type="dxa"/>
                  <w:vAlign w:val="bottom"/>
                </w:tcPr>
                <w:p w14:paraId="0CBF2FA7" w14:textId="1F0EC8AC"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14.27%</w:t>
                  </w:r>
                </w:p>
              </w:tc>
              <w:tc>
                <w:tcPr>
                  <w:tcW w:w="1309" w:type="dxa"/>
                  <w:vAlign w:val="bottom"/>
                </w:tcPr>
                <w:p w14:paraId="1D93E0B4" w14:textId="32450D76"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7.74%</w:t>
                  </w:r>
                </w:p>
              </w:tc>
              <w:tc>
                <w:tcPr>
                  <w:tcW w:w="1296" w:type="dxa"/>
                  <w:vAlign w:val="bottom"/>
                </w:tcPr>
                <w:p w14:paraId="4D20145C" w14:textId="2439A32D"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12.06%</w:t>
                  </w:r>
                </w:p>
              </w:tc>
              <w:tc>
                <w:tcPr>
                  <w:tcW w:w="1307" w:type="dxa"/>
                  <w:vAlign w:val="center"/>
                </w:tcPr>
                <w:p w14:paraId="62B9E563" w14:textId="734C2DC6" w:rsidR="00557D3B" w:rsidRPr="00557D3B"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4.10%</w:t>
                  </w:r>
                </w:p>
              </w:tc>
            </w:tr>
            <w:tr w:rsidR="00557D3B" w:rsidRPr="000F4C2D" w14:paraId="08E6ED06" w14:textId="77777777" w:rsidTr="00E36F05">
              <w:trPr>
                <w:cnfStyle w:val="000000100000" w:firstRow="0" w:lastRow="0" w:firstColumn="0" w:lastColumn="0" w:oddVBand="0" w:evenVBand="0" w:oddHBand="1" w:evenHBand="0" w:firstRowFirstColumn="0" w:firstRowLastColumn="0" w:lastRowFirstColumn="0" w:lastRowLastColumn="0"/>
                <w:trHeight w:val="96"/>
              </w:trPr>
              <w:tc>
                <w:tcPr>
                  <w:cnfStyle w:val="001000000000" w:firstRow="0" w:lastRow="0" w:firstColumn="1" w:lastColumn="0" w:oddVBand="0" w:evenVBand="0" w:oddHBand="0" w:evenHBand="0" w:firstRowFirstColumn="0" w:firstRowLastColumn="0" w:lastRowFirstColumn="0" w:lastRowLastColumn="0"/>
                  <w:tcW w:w="4029" w:type="dxa"/>
                  <w:hideMark/>
                </w:tcPr>
                <w:p w14:paraId="2EA44037" w14:textId="77777777" w:rsidR="00557D3B" w:rsidRPr="00564D3C" w:rsidRDefault="00557D3B" w:rsidP="00557D3B">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Tỷ trọng vốn hóa của 10 công ty lớn nhất trong rổ</w:t>
                  </w:r>
                </w:p>
              </w:tc>
              <w:tc>
                <w:tcPr>
                  <w:tcW w:w="1485" w:type="dxa"/>
                  <w:vAlign w:val="bottom"/>
                </w:tcPr>
                <w:p w14:paraId="6E4042D6" w14:textId="241A7295"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56.28%</w:t>
                  </w:r>
                </w:p>
              </w:tc>
              <w:tc>
                <w:tcPr>
                  <w:tcW w:w="1309" w:type="dxa"/>
                  <w:vAlign w:val="bottom"/>
                </w:tcPr>
                <w:p w14:paraId="3251092C" w14:textId="1B670459"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69.75%</w:t>
                  </w:r>
                </w:p>
              </w:tc>
              <w:tc>
                <w:tcPr>
                  <w:tcW w:w="1309" w:type="dxa"/>
                  <w:vAlign w:val="bottom"/>
                </w:tcPr>
                <w:p w14:paraId="69D9B985" w14:textId="60570E27"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38.93%</w:t>
                  </w:r>
                </w:p>
              </w:tc>
              <w:tc>
                <w:tcPr>
                  <w:tcW w:w="1296" w:type="dxa"/>
                  <w:vAlign w:val="bottom"/>
                </w:tcPr>
                <w:p w14:paraId="60AF09AB" w14:textId="1483546D"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58.97%</w:t>
                  </w:r>
                </w:p>
              </w:tc>
              <w:tc>
                <w:tcPr>
                  <w:tcW w:w="1307" w:type="dxa"/>
                  <w:vAlign w:val="center"/>
                </w:tcPr>
                <w:p w14:paraId="3612C39B" w14:textId="00663FD4" w:rsidR="00557D3B" w:rsidRPr="00557D3B"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557D3B">
                    <w:rPr>
                      <w:rFonts w:ascii="Times New Roman" w:hAnsi="Times New Roman" w:cs="Times New Roman"/>
                      <w:bCs/>
                      <w:color w:val="000000"/>
                      <w:sz w:val="16"/>
                      <w:szCs w:val="16"/>
                    </w:rPr>
                    <w:t>22.45%</w:t>
                  </w:r>
                </w:p>
              </w:tc>
            </w:tr>
          </w:tbl>
          <w:p w14:paraId="1E1FBF3F" w14:textId="77777777" w:rsidR="00CF648E" w:rsidRPr="000F4C2D" w:rsidRDefault="00CF648E" w:rsidP="0066444D">
            <w:pPr>
              <w:jc w:val="center"/>
              <w:rPr>
                <w:rFonts w:ascii="Times New Roman" w:eastAsia="Times New Roman" w:hAnsi="Times New Roman" w:cs="Times New Roman"/>
                <w:sz w:val="14"/>
                <w:szCs w:val="14"/>
              </w:rPr>
            </w:pPr>
          </w:p>
        </w:tc>
      </w:tr>
    </w:tbl>
    <w:p w14:paraId="552B5869" w14:textId="3ABED500" w:rsidR="00C84839" w:rsidRDefault="00C20411">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50FDA24" wp14:editId="7E526A24">
                <wp:simplePos x="0" y="0"/>
                <wp:positionH relativeFrom="column">
                  <wp:posOffset>30480</wp:posOffset>
                </wp:positionH>
                <wp:positionV relativeFrom="paragraph">
                  <wp:posOffset>83185</wp:posOffset>
                </wp:positionV>
                <wp:extent cx="6953250" cy="622935"/>
                <wp:effectExtent l="0" t="0" r="0" b="571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622935"/>
                        </a:xfrm>
                        <a:prstGeom prst="rect">
                          <a:avLst/>
                        </a:prstGeom>
                        <a:solidFill>
                          <a:srgbClr val="FFFFFF"/>
                        </a:solidFill>
                        <a:ln w="9525">
                          <a:solidFill>
                            <a:srgbClr val="0070C0"/>
                          </a:solidFill>
                          <a:miter lim="800000"/>
                          <a:headEnd/>
                          <a:tailEnd/>
                        </a:ln>
                      </wps:spPr>
                      <wps:txbx>
                        <w:txbxContent>
                          <w:p w14:paraId="5BC5D30D" w14:textId="77777777" w:rsidR="00EE706F" w:rsidRDefault="00EE706F" w:rsidP="001848A4">
                            <w:pPr>
                              <w:spacing w:after="0" w:line="240" w:lineRule="auto"/>
                              <w:jc w:val="both"/>
                              <w:rPr>
                                <w:rFonts w:ascii="Times New Roman" w:hAnsi="Times New Roman" w:cs="Times New Roman"/>
                                <w:sz w:val="12"/>
                                <w:szCs w:val="12"/>
                              </w:rPr>
                            </w:pPr>
                            <w:r>
                              <w:rPr>
                                <w:rFonts w:ascii="Times New Roman" w:hAnsi="Times New Roman" w:cs="Times New Roman"/>
                                <w:b/>
                                <w:sz w:val="12"/>
                                <w:szCs w:val="12"/>
                              </w:rPr>
                              <w:t>Lưu ý:</w:t>
                            </w:r>
                            <w:r>
                              <w:rPr>
                                <w:rFonts w:ascii="Times New Roman" w:hAnsi="Times New Roman" w:cs="Times New Roman"/>
                                <w:sz w:val="12"/>
                                <w:szCs w:val="12"/>
                              </w:rPr>
                              <w:t xml:space="preserve"> </w:t>
                            </w:r>
                          </w:p>
                          <w:p w14:paraId="4F3E8924" w14:textId="77777777" w:rsidR="00EE706F" w:rsidRDefault="00EE706F" w:rsidP="001848A4">
                            <w:pPr>
                              <w:spacing w:after="0" w:line="240" w:lineRule="auto"/>
                              <w:jc w:val="both"/>
                              <w:rPr>
                                <w:rFonts w:ascii="Times New Roman" w:hAnsi="Times New Roman" w:cs="Times New Roman"/>
                                <w:sz w:val="12"/>
                                <w:szCs w:val="12"/>
                              </w:rPr>
                            </w:pPr>
                            <w:r>
                              <w:rPr>
                                <w:rFonts w:ascii="Times New Roman" w:hAnsi="Times New Roman" w:cs="Times New Roman"/>
                                <w:sz w:val="12"/>
                                <w:szCs w:val="12"/>
                              </w:rPr>
                              <w:t>"</w:t>
                            </w:r>
                            <w:r>
                              <w:rPr>
                                <w:rFonts w:ascii="Times New Roman" w:hAnsi="Times New Roman" w:cs="Times New Roman"/>
                                <w:b/>
                                <w:sz w:val="12"/>
                                <w:szCs w:val="12"/>
                              </w:rPr>
                              <w:t>VN30</w:t>
                            </w:r>
                            <w:r>
                              <w:rPr>
                                <w:rFonts w:ascii="Times New Roman" w:hAnsi="Times New Roman" w:cs="Times New Roman"/>
                                <w:sz w:val="12"/>
                                <w:szCs w:val="12"/>
                              </w:rPr>
                              <w:t>", "</w:t>
                            </w:r>
                            <w:r>
                              <w:rPr>
                                <w:rFonts w:ascii="Times New Roman" w:hAnsi="Times New Roman" w:cs="Times New Roman"/>
                                <w:b/>
                                <w:sz w:val="12"/>
                                <w:szCs w:val="12"/>
                              </w:rPr>
                              <w:t>VNMidcap</w:t>
                            </w:r>
                            <w:r>
                              <w:rPr>
                                <w:rFonts w:ascii="Times New Roman" w:hAnsi="Times New Roman" w:cs="Times New Roman"/>
                                <w:sz w:val="12"/>
                                <w:szCs w:val="12"/>
                              </w:rPr>
                              <w:t>", "</w:t>
                            </w:r>
                            <w:r>
                              <w:rPr>
                                <w:rFonts w:ascii="Times New Roman" w:hAnsi="Times New Roman" w:cs="Times New Roman"/>
                                <w:b/>
                                <w:sz w:val="12"/>
                                <w:szCs w:val="12"/>
                              </w:rPr>
                              <w:t>VNSmallCap</w:t>
                            </w:r>
                            <w:r>
                              <w:rPr>
                                <w:rFonts w:ascii="Times New Roman" w:hAnsi="Times New Roman" w:cs="Times New Roman"/>
                                <w:sz w:val="12"/>
                                <w:szCs w:val="12"/>
                              </w:rPr>
                              <w:t>", "</w:t>
                            </w:r>
                            <w:r>
                              <w:rPr>
                                <w:rFonts w:ascii="Times New Roman" w:hAnsi="Times New Roman" w:cs="Times New Roman"/>
                                <w:b/>
                                <w:sz w:val="12"/>
                                <w:szCs w:val="12"/>
                              </w:rPr>
                              <w:t>VN100</w:t>
                            </w:r>
                            <w:r>
                              <w:rPr>
                                <w:rFonts w:ascii="Times New Roman" w:hAnsi="Times New Roman" w:cs="Times New Roman"/>
                                <w:sz w:val="12"/>
                                <w:szCs w:val="12"/>
                              </w:rPr>
                              <w:t>", "</w:t>
                            </w:r>
                            <w:r>
                              <w:rPr>
                                <w:rFonts w:ascii="Times New Roman" w:hAnsi="Times New Roman" w:cs="Times New Roman"/>
                                <w:b/>
                                <w:sz w:val="12"/>
                                <w:szCs w:val="12"/>
                              </w:rPr>
                              <w:t>VNAllshare</w:t>
                            </w:r>
                            <w:r>
                              <w:rPr>
                                <w:rFonts w:ascii="Times New Roman" w:hAnsi="Times New Roman" w:cs="Times New Roman"/>
                                <w:sz w:val="12"/>
                                <w:szCs w:val="12"/>
                              </w:rPr>
                              <w:t>" và "</w:t>
                            </w:r>
                            <w:r>
                              <w:rPr>
                                <w:rFonts w:ascii="Times New Roman" w:hAnsi="Times New Roman" w:cs="Times New Roman"/>
                                <w:b/>
                                <w:sz w:val="12"/>
                                <w:szCs w:val="12"/>
                              </w:rPr>
                              <w:t>VNAllshare Sector</w:t>
                            </w:r>
                            <w:r>
                              <w:rPr>
                                <w:rFonts w:ascii="Times New Roman" w:hAnsi="Times New Roman" w:cs="Times New Roman"/>
                                <w:sz w:val="12"/>
                                <w:szCs w:val="12"/>
                              </w:rPr>
                              <w:t>" (gọi chung là "</w:t>
                            </w:r>
                            <w:r>
                              <w:rPr>
                                <w:rFonts w:ascii="Times New Roman" w:hAnsi="Times New Roman" w:cs="Times New Roman"/>
                                <w:b/>
                                <w:sz w:val="12"/>
                                <w:szCs w:val="12"/>
                              </w:rPr>
                              <w:t>HOSE-Index</w:t>
                            </w:r>
                            <w:r>
                              <w:rPr>
                                <w:rFonts w:ascii="Times New Roman" w:hAnsi="Times New Roman" w:cs="Times New Roman"/>
                                <w:sz w:val="12"/>
                                <w:szCs w:val="12"/>
                              </w:rPr>
                              <w:t>") là thương hiệu đã được đăng ký, thuộc sở hữu độc quyền của S</w:t>
                            </w:r>
                            <w:r>
                              <w:rPr>
                                <w:rFonts w:ascii="Times New Roman" w:hAnsi="Times New Roman" w:cs="Times New Roman"/>
                                <w:sz w:val="12"/>
                                <w:szCs w:val="12"/>
                                <w:lang w:val="vi-VN"/>
                              </w:rPr>
                              <w:t xml:space="preserve">ở GDCK </w:t>
                            </w:r>
                            <w:r w:rsidRPr="0099328A">
                              <w:rPr>
                                <w:rFonts w:ascii="Times New Roman" w:hAnsi="Times New Roman" w:cs="Times New Roman"/>
                                <w:sz w:val="14"/>
                                <w:szCs w:val="14"/>
                              </w:rPr>
                              <w:t>Thành phố</w:t>
                            </w:r>
                            <w:r>
                              <w:rPr>
                                <w:rFonts w:ascii="Times New Roman" w:hAnsi="Times New Roman" w:cs="Times New Roman"/>
                                <w:sz w:val="14"/>
                                <w:szCs w:val="14"/>
                              </w:rPr>
                              <w:t xml:space="preserve"> </w:t>
                            </w:r>
                            <w:r>
                              <w:rPr>
                                <w:rFonts w:ascii="Times New Roman" w:hAnsi="Times New Roman" w:cs="Times New Roman"/>
                                <w:sz w:val="12"/>
                                <w:szCs w:val="12"/>
                              </w:rPr>
                              <w:t xml:space="preserve">Hồ Chí Minh (HOSE). Chỉ khi có sự chấp thuận của HOSE thì Bộ chỉ số HOSE-Index mới có thể được sử dụng để tạo ra các sản phẩm liên quan như quỹ đầu tư theo chỉ số, sản phẩm phái sinh, </w:t>
                            </w:r>
                            <w:proofErr w:type="gramStart"/>
                            <w:r>
                              <w:rPr>
                                <w:rFonts w:ascii="Times New Roman" w:hAnsi="Times New Roman" w:cs="Times New Roman"/>
                                <w:sz w:val="12"/>
                                <w:szCs w:val="12"/>
                              </w:rPr>
                              <w:t>… .</w:t>
                            </w:r>
                            <w:proofErr w:type="gramEnd"/>
                            <w:r>
                              <w:rPr>
                                <w:rFonts w:ascii="Times New Roman" w:hAnsi="Times New Roman" w:cs="Times New Roman"/>
                                <w:sz w:val="12"/>
                                <w:szCs w:val="12"/>
                              </w:rPr>
                              <w:t xml:space="preserve"> Để biết thêm thông tin xin vui lòng liên hệ qua e-mail: </w:t>
                            </w:r>
                            <w:r w:rsidRPr="002903F6">
                              <w:rPr>
                                <w:rFonts w:ascii="Times New Roman" w:hAnsi="Times New Roman" w:cs="Times New Roman"/>
                                <w:i/>
                                <w:sz w:val="12"/>
                                <w:szCs w:val="12"/>
                              </w:rPr>
                              <w:t>index@hsx.vn</w:t>
                            </w:r>
                          </w:p>
                          <w:p w14:paraId="2D2007BD" w14:textId="77777777" w:rsidR="00EE706F" w:rsidRDefault="00EE706F" w:rsidP="001848A4">
                            <w:pPr>
                              <w:spacing w:line="240" w:lineRule="auto"/>
                              <w:jc w:val="both"/>
                              <w:rPr>
                                <w:rFonts w:ascii="Times New Roman" w:hAnsi="Times New Roman" w:cs="Times New Roman"/>
                                <w:sz w:val="12"/>
                                <w:szCs w:val="12"/>
                              </w:rPr>
                            </w:pPr>
                            <w:r>
                              <w:rPr>
                                <w:rFonts w:ascii="Times New Roman" w:hAnsi="Times New Roman" w:cs="Times New Roman"/>
                                <w:sz w:val="12"/>
                                <w:szCs w:val="12"/>
                              </w:rPr>
                              <w:t>Bản công bố này chỉ nhằm mục đích cung cấp thông tin. HOSE đã nỗ lực hết mức có thể để cung cấp thông tin chính xác, tuy nhiên sẽ không có nghĩa vụ pháp lý hoặc trách nhiệm nào cho HOSE cũng như ban giám đốc, cán bộ, nhân viên, đối tác hoặc người nhượng quyền của HOSE liên quan đến sai sót hoặc tổn thất gây ra bởi việc sử dụng bất kỳ thông tin hoặc dữ liệu nào thuộc công bố này.</w:t>
                            </w:r>
                          </w:p>
                          <w:p w14:paraId="40D5B973" w14:textId="77777777" w:rsidR="00EE706F" w:rsidRDefault="00EE706F" w:rsidP="00184298">
                            <w:pPr>
                              <w:rPr>
                                <w:rFonts w:ascii="Times New Roman" w:hAnsi="Times New Roman" w:cs="Times New Roman"/>
                                <w:sz w:val="12"/>
                                <w:szCs w:val="12"/>
                              </w:rPr>
                            </w:pPr>
                          </w:p>
                          <w:p w14:paraId="623837CF" w14:textId="77777777" w:rsidR="00EE706F" w:rsidRDefault="00EE706F" w:rsidP="00184298">
                            <w:pPr>
                              <w:rPr>
                                <w:szCs w:val="16"/>
                              </w:rPr>
                            </w:pPr>
                          </w:p>
                          <w:p w14:paraId="21C1E189" w14:textId="77777777" w:rsidR="00EE706F" w:rsidRPr="0002568C" w:rsidRDefault="00EE706F" w:rsidP="00184298">
                            <w:pPr>
                              <w:rPr>
                                <w:szCs w:val="16"/>
                              </w:rPr>
                            </w:pPr>
                          </w:p>
                          <w:p w14:paraId="25F5F660" w14:textId="77777777" w:rsidR="00EE706F" w:rsidRPr="00184298" w:rsidRDefault="00EE706F" w:rsidP="00184298">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50FDA24" id="_x0000_t202" coordsize="21600,21600" o:spt="202" path="m,l,21600r21600,l21600,xe">
                <v:stroke joinstyle="miter"/>
                <v:path gradientshapeok="t" o:connecttype="rect"/>
              </v:shapetype>
              <v:shape id="Text Box 2" o:spid="_x0000_s1026" type="#_x0000_t202" style="position:absolute;margin-left:2.4pt;margin-top:6.55pt;width:547.5pt;height:49.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" strokecolor="#0070c0">
                <v:textbox>
                  <w:txbxContent>
                    <w:p w14:paraId="5BC5D30D" w14:textId="77777777" w:rsidR="00EE706F" w:rsidRDefault="00EE706F" w:rsidP="001848A4">
                      <w:pPr>
                        <w:spacing w:after="0" w:line="240" w:lineRule="auto"/>
                        <w:jc w:val="both"/>
                        <w:rPr>
                          <w:rFonts w:ascii="Times New Roman" w:hAnsi="Times New Roman" w:cs="Times New Roman"/>
                          <w:sz w:val="12"/>
                          <w:szCs w:val="12"/>
                        </w:rPr>
                      </w:pPr>
                      <w:r>
                        <w:rPr>
                          <w:rFonts w:ascii="Times New Roman" w:hAnsi="Times New Roman" w:cs="Times New Roman"/>
                          <w:b/>
                          <w:sz w:val="12"/>
                          <w:szCs w:val="12"/>
                        </w:rPr>
                        <w:t>Lưu ý:</w:t>
                      </w:r>
                      <w:r>
                        <w:rPr>
                          <w:rFonts w:ascii="Times New Roman" w:hAnsi="Times New Roman" w:cs="Times New Roman"/>
                          <w:sz w:val="12"/>
                          <w:szCs w:val="12"/>
                        </w:rPr>
                        <w:t xml:space="preserve"> </w:t>
                      </w:r>
                    </w:p>
                    <w:p w14:paraId="4F3E8924" w14:textId="77777777" w:rsidR="00EE706F" w:rsidRDefault="00EE706F" w:rsidP="001848A4">
                      <w:pPr>
                        <w:spacing w:after="0" w:line="240" w:lineRule="auto"/>
                        <w:jc w:val="both"/>
                        <w:rPr>
                          <w:rFonts w:ascii="Times New Roman" w:hAnsi="Times New Roman" w:cs="Times New Roman"/>
                          <w:sz w:val="12"/>
                          <w:szCs w:val="12"/>
                        </w:rPr>
                      </w:pPr>
                      <w:r>
                        <w:rPr>
                          <w:rFonts w:ascii="Times New Roman" w:hAnsi="Times New Roman" w:cs="Times New Roman"/>
                          <w:sz w:val="12"/>
                          <w:szCs w:val="12"/>
                        </w:rPr>
                        <w:t>"</w:t>
                      </w:r>
                      <w:r>
                        <w:rPr>
                          <w:rFonts w:ascii="Times New Roman" w:hAnsi="Times New Roman" w:cs="Times New Roman"/>
                          <w:b/>
                          <w:sz w:val="12"/>
                          <w:szCs w:val="12"/>
                        </w:rPr>
                        <w:t>VN30</w:t>
                      </w:r>
                      <w:r>
                        <w:rPr>
                          <w:rFonts w:ascii="Times New Roman" w:hAnsi="Times New Roman" w:cs="Times New Roman"/>
                          <w:sz w:val="12"/>
                          <w:szCs w:val="12"/>
                        </w:rPr>
                        <w:t>", "</w:t>
                      </w:r>
                      <w:r>
                        <w:rPr>
                          <w:rFonts w:ascii="Times New Roman" w:hAnsi="Times New Roman" w:cs="Times New Roman"/>
                          <w:b/>
                          <w:sz w:val="12"/>
                          <w:szCs w:val="12"/>
                        </w:rPr>
                        <w:t>VNMidcap</w:t>
                      </w:r>
                      <w:r>
                        <w:rPr>
                          <w:rFonts w:ascii="Times New Roman" w:hAnsi="Times New Roman" w:cs="Times New Roman"/>
                          <w:sz w:val="12"/>
                          <w:szCs w:val="12"/>
                        </w:rPr>
                        <w:t>", "</w:t>
                      </w:r>
                      <w:r>
                        <w:rPr>
                          <w:rFonts w:ascii="Times New Roman" w:hAnsi="Times New Roman" w:cs="Times New Roman"/>
                          <w:b/>
                          <w:sz w:val="12"/>
                          <w:szCs w:val="12"/>
                        </w:rPr>
                        <w:t>VNSmallCap</w:t>
                      </w:r>
                      <w:r>
                        <w:rPr>
                          <w:rFonts w:ascii="Times New Roman" w:hAnsi="Times New Roman" w:cs="Times New Roman"/>
                          <w:sz w:val="12"/>
                          <w:szCs w:val="12"/>
                        </w:rPr>
                        <w:t>", "</w:t>
                      </w:r>
                      <w:r>
                        <w:rPr>
                          <w:rFonts w:ascii="Times New Roman" w:hAnsi="Times New Roman" w:cs="Times New Roman"/>
                          <w:b/>
                          <w:sz w:val="12"/>
                          <w:szCs w:val="12"/>
                        </w:rPr>
                        <w:t>VN100</w:t>
                      </w:r>
                      <w:r>
                        <w:rPr>
                          <w:rFonts w:ascii="Times New Roman" w:hAnsi="Times New Roman" w:cs="Times New Roman"/>
                          <w:sz w:val="12"/>
                          <w:szCs w:val="12"/>
                        </w:rPr>
                        <w:t>", "</w:t>
                      </w:r>
                      <w:r>
                        <w:rPr>
                          <w:rFonts w:ascii="Times New Roman" w:hAnsi="Times New Roman" w:cs="Times New Roman"/>
                          <w:b/>
                          <w:sz w:val="12"/>
                          <w:szCs w:val="12"/>
                        </w:rPr>
                        <w:t>VNAllshare</w:t>
                      </w:r>
                      <w:r>
                        <w:rPr>
                          <w:rFonts w:ascii="Times New Roman" w:hAnsi="Times New Roman" w:cs="Times New Roman"/>
                          <w:sz w:val="12"/>
                          <w:szCs w:val="12"/>
                        </w:rPr>
                        <w:t>" và "</w:t>
                      </w:r>
                      <w:r>
                        <w:rPr>
                          <w:rFonts w:ascii="Times New Roman" w:hAnsi="Times New Roman" w:cs="Times New Roman"/>
                          <w:b/>
                          <w:sz w:val="12"/>
                          <w:szCs w:val="12"/>
                        </w:rPr>
                        <w:t>VNAllshare Sector</w:t>
                      </w:r>
                      <w:r>
                        <w:rPr>
                          <w:rFonts w:ascii="Times New Roman" w:hAnsi="Times New Roman" w:cs="Times New Roman"/>
                          <w:sz w:val="12"/>
                          <w:szCs w:val="12"/>
                        </w:rPr>
                        <w:t>" (gọi chung là "</w:t>
                      </w:r>
                      <w:r>
                        <w:rPr>
                          <w:rFonts w:ascii="Times New Roman" w:hAnsi="Times New Roman" w:cs="Times New Roman"/>
                          <w:b/>
                          <w:sz w:val="12"/>
                          <w:szCs w:val="12"/>
                        </w:rPr>
                        <w:t>HOSE-Index</w:t>
                      </w:r>
                      <w:r>
                        <w:rPr>
                          <w:rFonts w:ascii="Times New Roman" w:hAnsi="Times New Roman" w:cs="Times New Roman"/>
                          <w:sz w:val="12"/>
                          <w:szCs w:val="12"/>
                        </w:rPr>
                        <w:t>") là thương hiệu đã được đăng ký, thuộc sở hữu độc quyền của S</w:t>
                      </w:r>
                      <w:r>
                        <w:rPr>
                          <w:rFonts w:ascii="Times New Roman" w:hAnsi="Times New Roman" w:cs="Times New Roman"/>
                          <w:sz w:val="12"/>
                          <w:szCs w:val="12"/>
                          <w:lang w:val="vi-VN"/>
                        </w:rPr>
                        <w:t xml:space="preserve">ở GDCK </w:t>
                      </w:r>
                      <w:r w:rsidRPr="0099328A">
                        <w:rPr>
                          <w:rFonts w:ascii="Times New Roman" w:hAnsi="Times New Roman" w:cs="Times New Roman"/>
                          <w:sz w:val="14"/>
                          <w:szCs w:val="14"/>
                        </w:rPr>
                        <w:t>Thành phố</w:t>
                      </w:r>
                      <w:r>
                        <w:rPr>
                          <w:rFonts w:ascii="Times New Roman" w:hAnsi="Times New Roman" w:cs="Times New Roman"/>
                          <w:sz w:val="14"/>
                          <w:szCs w:val="14"/>
                        </w:rPr>
                        <w:t xml:space="preserve"> </w:t>
                      </w:r>
                      <w:r>
                        <w:rPr>
                          <w:rFonts w:ascii="Times New Roman" w:hAnsi="Times New Roman" w:cs="Times New Roman"/>
                          <w:sz w:val="12"/>
                          <w:szCs w:val="12"/>
                        </w:rPr>
                        <w:t xml:space="preserve">Hồ Chí Minh (HOSE). Chỉ khi có sự chấp thuận của HOSE thì Bộ chỉ số HOSE-Index mới có thể được sử dụng để tạo ra các sản phẩm liên quan như quỹ đầu tư theo chỉ số, sản phẩm phái sinh, </w:t>
                      </w:r>
                      <w:proofErr w:type="gramStart"/>
                      <w:r>
                        <w:rPr>
                          <w:rFonts w:ascii="Times New Roman" w:hAnsi="Times New Roman" w:cs="Times New Roman"/>
                          <w:sz w:val="12"/>
                          <w:szCs w:val="12"/>
                        </w:rPr>
                        <w:t>… .</w:t>
                      </w:r>
                      <w:proofErr w:type="gramEnd"/>
                      <w:r>
                        <w:rPr>
                          <w:rFonts w:ascii="Times New Roman" w:hAnsi="Times New Roman" w:cs="Times New Roman"/>
                          <w:sz w:val="12"/>
                          <w:szCs w:val="12"/>
                        </w:rPr>
                        <w:t xml:space="preserve"> Để biết thêm thông tin xin vui lòng liên hệ qua e-mail: </w:t>
                      </w:r>
                      <w:r w:rsidRPr="002903F6">
                        <w:rPr>
                          <w:rFonts w:ascii="Times New Roman" w:hAnsi="Times New Roman" w:cs="Times New Roman"/>
                          <w:i/>
                          <w:sz w:val="12"/>
                          <w:szCs w:val="12"/>
                        </w:rPr>
                        <w:t>index@hsx.vn</w:t>
                      </w:r>
                    </w:p>
                    <w:p w14:paraId="2D2007BD" w14:textId="77777777" w:rsidR="00EE706F" w:rsidRDefault="00EE706F" w:rsidP="001848A4">
                      <w:pPr>
                        <w:spacing w:line="240" w:lineRule="auto"/>
                        <w:jc w:val="both"/>
                        <w:rPr>
                          <w:rFonts w:ascii="Times New Roman" w:hAnsi="Times New Roman" w:cs="Times New Roman"/>
                          <w:sz w:val="12"/>
                          <w:szCs w:val="12"/>
                        </w:rPr>
                      </w:pPr>
                      <w:r>
                        <w:rPr>
                          <w:rFonts w:ascii="Times New Roman" w:hAnsi="Times New Roman" w:cs="Times New Roman"/>
                          <w:sz w:val="12"/>
                          <w:szCs w:val="12"/>
                        </w:rPr>
                        <w:t>Bản công bố này chỉ nhằm mục đích cung cấp thông tin. HOSE đã nỗ lực hết mức có thể để cung cấp thông tin chính xác, tuy nhiên sẽ không có nghĩa vụ pháp lý hoặc trách nhiệm nào cho HOSE cũng như ban giám đốc, cán bộ, nhân viên, đối tác hoặc người nhượng quyền của HOSE liên quan đến sai sót hoặc tổn thất gây ra bởi việc sử dụng bất kỳ thông tin hoặc dữ liệu nào thuộc công bố này.</w:t>
                      </w:r>
                    </w:p>
                    <w:p w14:paraId="40D5B973" w14:textId="77777777" w:rsidR="00EE706F" w:rsidRDefault="00EE706F" w:rsidP="00184298">
                      <w:pPr>
                        <w:rPr>
                          <w:rFonts w:ascii="Times New Roman" w:hAnsi="Times New Roman" w:cs="Times New Roman"/>
                          <w:sz w:val="12"/>
                          <w:szCs w:val="12"/>
                        </w:rPr>
                      </w:pPr>
                    </w:p>
                    <w:p w14:paraId="623837CF" w14:textId="77777777" w:rsidR="00EE706F" w:rsidRDefault="00EE706F" w:rsidP="00184298">
                      <w:pPr>
                        <w:rPr>
                          <w:szCs w:val="16"/>
                        </w:rPr>
                      </w:pPr>
                    </w:p>
                    <w:p w14:paraId="21C1E189" w14:textId="77777777" w:rsidR="00EE706F" w:rsidRPr="0002568C" w:rsidRDefault="00EE706F" w:rsidP="00184298">
                      <w:pPr>
                        <w:rPr>
                          <w:szCs w:val="16"/>
                        </w:rPr>
                      </w:pPr>
                    </w:p>
                    <w:p w14:paraId="25F5F660" w14:textId="77777777" w:rsidR="00EE706F" w:rsidRPr="00184298" w:rsidRDefault="00EE706F" w:rsidP="00184298">
                      <w:pPr>
                        <w:rPr>
                          <w:szCs w:val="16"/>
                        </w:rPr>
                      </w:pPr>
                    </w:p>
                  </w:txbxContent>
                </v:textbox>
              </v:shape>
            </w:pict>
          </mc:Fallback>
        </mc:AlternateContent>
      </w:r>
    </w:p>
    <w:p w14:paraId="7AEB9AF1" w14:textId="77777777" w:rsidR="00921CCB" w:rsidRDefault="00921CCB">
      <w:r>
        <w:br w:type="page"/>
      </w:r>
    </w:p>
    <w:tbl>
      <w:tblPr>
        <w:tblStyle w:val="TableGrid"/>
        <w:tblW w:w="11789"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115" w:type="dxa"/>
          <w:right w:w="115" w:type="dxa"/>
        </w:tblCellMar>
        <w:tblLook w:val="04A0" w:firstRow="1" w:lastRow="0" w:firstColumn="1" w:lastColumn="0" w:noHBand="0" w:noVBand="1"/>
      </w:tblPr>
      <w:tblGrid>
        <w:gridCol w:w="5993"/>
        <w:gridCol w:w="236"/>
        <w:gridCol w:w="1298"/>
        <w:gridCol w:w="4262"/>
      </w:tblGrid>
      <w:tr w:rsidR="00FD097B" w:rsidRPr="006D2F55" w14:paraId="54FCF478" w14:textId="77777777" w:rsidTr="00466E5D">
        <w:trPr>
          <w:trHeight w:val="710"/>
          <w:jc w:val="center"/>
        </w:trPr>
        <w:tc>
          <w:tcPr>
            <w:tcW w:w="7744" w:type="dxa"/>
            <w:gridSpan w:val="3"/>
            <w:shd w:val="clear" w:color="auto" w:fill="0070C0"/>
            <w:vAlign w:val="center"/>
          </w:tcPr>
          <w:p w14:paraId="3BA417D9" w14:textId="77777777" w:rsidR="00FD097B" w:rsidRPr="006D2F55" w:rsidRDefault="000F4C2D" w:rsidP="00771075">
            <w:pPr>
              <w:rPr>
                <w:rFonts w:ascii="Times New Roman" w:hAnsi="Times New Roman" w:cs="Times New Roman"/>
                <w:b/>
                <w:color w:val="FFFFFF" w:themeColor="background1"/>
                <w:sz w:val="52"/>
                <w:szCs w:val="52"/>
              </w:rPr>
            </w:pPr>
            <w:r>
              <w:rPr>
                <w:rFonts w:ascii="Times New Roman" w:hAnsi="Times New Roman" w:cs="Times New Roman"/>
                <w:b/>
                <w:color w:val="FFFFFF" w:themeColor="background1"/>
                <w:sz w:val="44"/>
                <w:szCs w:val="52"/>
              </w:rPr>
              <w:lastRenderedPageBreak/>
              <w:t>Chỉ số VN</w:t>
            </w:r>
            <w:r w:rsidR="00771075">
              <w:rPr>
                <w:rFonts w:ascii="Times New Roman" w:hAnsi="Times New Roman" w:cs="Times New Roman"/>
                <w:b/>
                <w:color w:val="FFFFFF" w:themeColor="background1"/>
                <w:sz w:val="44"/>
                <w:szCs w:val="52"/>
              </w:rPr>
              <w:t>Allshare</w:t>
            </w:r>
          </w:p>
        </w:tc>
        <w:tc>
          <w:tcPr>
            <w:tcW w:w="4045" w:type="dxa"/>
            <w:shd w:val="clear" w:color="auto" w:fill="0070C0"/>
            <w:vAlign w:val="bottom"/>
          </w:tcPr>
          <w:p w14:paraId="2133A2E5" w14:textId="2160C8B2" w:rsidR="00FD097B" w:rsidRPr="006D2F55" w:rsidRDefault="0075713F" w:rsidP="00C813AF">
            <w:pPr>
              <w:spacing w:after="120"/>
              <w:jc w:val="right"/>
              <w:rPr>
                <w:rFonts w:ascii="Times New Roman" w:eastAsia="Times New Roman" w:hAnsi="Times New Roman" w:cs="Times New Roman"/>
                <w:b/>
                <w:color w:val="FFFFFF" w:themeColor="background1"/>
                <w:sz w:val="20"/>
                <w:szCs w:val="20"/>
              </w:rPr>
            </w:pPr>
            <w:r>
              <w:rPr>
                <w:rFonts w:ascii="Times New Roman" w:eastAsia="Times New Roman" w:hAnsi="Times New Roman" w:cs="Times New Roman"/>
                <w:b/>
                <w:color w:val="FFFFFF" w:themeColor="background1"/>
                <w:sz w:val="18"/>
                <w:szCs w:val="18"/>
              </w:rPr>
              <w:t>Ngày cập nhật:</w:t>
            </w:r>
            <w:r w:rsidR="008227BB">
              <w:rPr>
                <w:rFonts w:ascii="Times New Roman" w:eastAsia="Times New Roman" w:hAnsi="Times New Roman" w:cs="Times New Roman"/>
                <w:b/>
                <w:color w:val="FFFFFF" w:themeColor="background1"/>
                <w:sz w:val="18"/>
                <w:szCs w:val="18"/>
              </w:rPr>
              <w:t xml:space="preserve"> </w:t>
            </w:r>
            <w:r w:rsidR="00557D3B">
              <w:rPr>
                <w:rFonts w:ascii="Times New Roman" w:eastAsia="Times New Roman" w:hAnsi="Times New Roman" w:cs="Times New Roman"/>
                <w:b/>
                <w:color w:val="FFFFFF" w:themeColor="background1"/>
                <w:sz w:val="18"/>
                <w:szCs w:val="18"/>
              </w:rPr>
              <w:t>31</w:t>
            </w:r>
            <w:r w:rsidR="00A02C42">
              <w:rPr>
                <w:rFonts w:ascii="Times New Roman" w:eastAsia="Times New Roman" w:hAnsi="Times New Roman" w:cs="Times New Roman"/>
                <w:b/>
                <w:color w:val="FFFFFF" w:themeColor="background1"/>
                <w:sz w:val="18"/>
                <w:szCs w:val="18"/>
              </w:rPr>
              <w:t>/</w:t>
            </w:r>
            <w:r w:rsidR="00F74F3C">
              <w:rPr>
                <w:rFonts w:ascii="Times New Roman" w:eastAsia="Times New Roman" w:hAnsi="Times New Roman" w:cs="Times New Roman"/>
                <w:b/>
                <w:color w:val="FFFFFF" w:themeColor="background1"/>
                <w:sz w:val="18"/>
                <w:szCs w:val="18"/>
              </w:rPr>
              <w:t>0</w:t>
            </w:r>
            <w:r w:rsidR="00557D3B">
              <w:rPr>
                <w:rFonts w:ascii="Times New Roman" w:eastAsia="Times New Roman" w:hAnsi="Times New Roman" w:cs="Times New Roman"/>
                <w:b/>
                <w:color w:val="FFFFFF" w:themeColor="background1"/>
                <w:sz w:val="18"/>
                <w:szCs w:val="18"/>
              </w:rPr>
              <w:t>5</w:t>
            </w:r>
            <w:r>
              <w:rPr>
                <w:rFonts w:ascii="Times New Roman" w:eastAsia="Times New Roman" w:hAnsi="Times New Roman" w:cs="Times New Roman"/>
                <w:b/>
                <w:color w:val="FFFFFF" w:themeColor="background1"/>
                <w:sz w:val="18"/>
                <w:szCs w:val="18"/>
              </w:rPr>
              <w:t>/201</w:t>
            </w:r>
            <w:r w:rsidR="00F74F3C">
              <w:rPr>
                <w:rFonts w:ascii="Times New Roman" w:eastAsia="Times New Roman" w:hAnsi="Times New Roman" w:cs="Times New Roman"/>
                <w:b/>
                <w:color w:val="FFFFFF" w:themeColor="background1"/>
                <w:sz w:val="18"/>
                <w:szCs w:val="18"/>
              </w:rPr>
              <w:t>9</w:t>
            </w:r>
          </w:p>
        </w:tc>
      </w:tr>
      <w:tr w:rsidR="00FD097B" w:rsidRPr="006D2F55" w14:paraId="1362FE52" w14:textId="77777777" w:rsidTr="00466E5D">
        <w:trPr>
          <w:trHeight w:hRule="exact" w:val="447"/>
          <w:jc w:val="center"/>
        </w:trPr>
        <w:tc>
          <w:tcPr>
            <w:tcW w:w="11789" w:type="dxa"/>
            <w:gridSpan w:val="4"/>
            <w:vAlign w:val="center"/>
          </w:tcPr>
          <w:p w14:paraId="073B922A" w14:textId="77777777" w:rsidR="00FD097B" w:rsidRPr="00771075" w:rsidRDefault="00771075" w:rsidP="00EC5BD1">
            <w:pPr>
              <w:jc w:val="both"/>
              <w:rPr>
                <w:rFonts w:ascii="Times New Roman" w:hAnsi="Times New Roman" w:cs="Times New Roman"/>
                <w:sz w:val="16"/>
                <w:szCs w:val="16"/>
              </w:rPr>
            </w:pPr>
            <w:r w:rsidRPr="001704E5">
              <w:rPr>
                <w:rFonts w:ascii="Times New Roman" w:hAnsi="Times New Roman" w:cs="Times New Roman"/>
                <w:b/>
                <w:sz w:val="16"/>
                <w:szCs w:val="16"/>
              </w:rPr>
              <w:t xml:space="preserve">VNAllshare </w:t>
            </w:r>
            <w:r w:rsidRPr="00BC3EA6">
              <w:rPr>
                <w:rFonts w:ascii="Times New Roman" w:hAnsi="Times New Roman" w:cs="Times New Roman"/>
                <w:sz w:val="16"/>
                <w:szCs w:val="16"/>
              </w:rPr>
              <w:t>là ch</w:t>
            </w:r>
            <w:r>
              <w:rPr>
                <w:rFonts w:ascii="Times New Roman" w:hAnsi="Times New Roman" w:cs="Times New Roman"/>
                <w:sz w:val="16"/>
                <w:szCs w:val="16"/>
              </w:rPr>
              <w:t xml:space="preserve">ỉ số vốn hóa </w:t>
            </w:r>
            <w:r w:rsidRPr="0080396C">
              <w:rPr>
                <w:rFonts w:ascii="Times New Roman" w:hAnsi="Times New Roman" w:cs="Times New Roman"/>
                <w:sz w:val="16"/>
                <w:szCs w:val="16"/>
              </w:rPr>
              <w:t xml:space="preserve">bao gồm các cổ phiếu niêm yết trên </w:t>
            </w:r>
            <w:r>
              <w:rPr>
                <w:rFonts w:ascii="Times New Roman" w:hAnsi="Times New Roman" w:cs="Times New Roman"/>
                <w:sz w:val="16"/>
                <w:szCs w:val="16"/>
              </w:rPr>
              <w:t>HOSE</w:t>
            </w:r>
            <w:r w:rsidRPr="0080396C">
              <w:rPr>
                <w:rFonts w:ascii="Times New Roman" w:hAnsi="Times New Roman" w:cs="Times New Roman"/>
                <w:sz w:val="16"/>
                <w:szCs w:val="16"/>
              </w:rPr>
              <w:t xml:space="preserve"> </w:t>
            </w:r>
            <w:r>
              <w:rPr>
                <w:rFonts w:ascii="Times New Roman" w:hAnsi="Times New Roman" w:cs="Times New Roman"/>
                <w:sz w:val="16"/>
                <w:szCs w:val="16"/>
              </w:rPr>
              <w:t xml:space="preserve">đáp ứng các yêu cầu </w:t>
            </w:r>
            <w:r w:rsidRPr="0080396C">
              <w:rPr>
                <w:rFonts w:ascii="Times New Roman" w:hAnsi="Times New Roman" w:cs="Times New Roman"/>
                <w:sz w:val="16"/>
                <w:szCs w:val="16"/>
              </w:rPr>
              <w:t>sàng lọc về tư cách</w:t>
            </w:r>
            <w:r>
              <w:rPr>
                <w:rFonts w:ascii="Times New Roman" w:hAnsi="Times New Roman" w:cs="Times New Roman"/>
                <w:sz w:val="16"/>
                <w:szCs w:val="16"/>
              </w:rPr>
              <w:t>,</w:t>
            </w:r>
            <w:r w:rsidRPr="0080396C">
              <w:rPr>
                <w:rFonts w:ascii="Times New Roman" w:hAnsi="Times New Roman" w:cs="Times New Roman"/>
                <w:sz w:val="16"/>
                <w:szCs w:val="16"/>
              </w:rPr>
              <w:t xml:space="preserve"> tỷ lệ</w:t>
            </w:r>
            <w:r>
              <w:rPr>
                <w:rFonts w:ascii="Times New Roman" w:hAnsi="Times New Roman" w:cs="Times New Roman"/>
                <w:sz w:val="16"/>
                <w:szCs w:val="16"/>
              </w:rPr>
              <w:t xml:space="preserve"> tự do chuyển nhượng và thanh </w:t>
            </w:r>
            <w:r w:rsidRPr="0080396C">
              <w:rPr>
                <w:rFonts w:ascii="Times New Roman" w:hAnsi="Times New Roman" w:cs="Times New Roman"/>
                <w:sz w:val="16"/>
                <w:szCs w:val="16"/>
              </w:rPr>
              <w:t>khoản</w:t>
            </w:r>
            <w:r w:rsidRPr="00BC3EA6">
              <w:rPr>
                <w:rFonts w:ascii="Times New Roman" w:hAnsi="Times New Roman" w:cs="Times New Roman"/>
                <w:sz w:val="16"/>
                <w:szCs w:val="16"/>
              </w:rPr>
              <w:t>.</w:t>
            </w:r>
          </w:p>
        </w:tc>
      </w:tr>
      <w:tr w:rsidR="001C201D" w:rsidRPr="006D2F55" w14:paraId="48DD23F7" w14:textId="77777777" w:rsidTr="00466E5D">
        <w:trPr>
          <w:trHeight w:hRule="exact" w:val="302"/>
          <w:jc w:val="center"/>
        </w:trPr>
        <w:tc>
          <w:tcPr>
            <w:tcW w:w="6009" w:type="dxa"/>
            <w:shd w:val="clear" w:color="auto" w:fill="0070C0"/>
            <w:vAlign w:val="center"/>
          </w:tcPr>
          <w:p w14:paraId="57C357F2" w14:textId="77777777" w:rsidR="00FD097B" w:rsidRPr="006D2F55" w:rsidRDefault="000F4C2D" w:rsidP="00BC4093">
            <w:pPr>
              <w:tabs>
                <w:tab w:val="center" w:pos="2700"/>
                <w:tab w:val="left" w:pos="4236"/>
              </w:tabs>
              <w:rPr>
                <w:rFonts w:ascii="Times New Roman" w:hAnsi="Times New Roman" w:cs="Times New Roman"/>
              </w:rPr>
            </w:pPr>
            <w:r>
              <w:rPr>
                <w:rFonts w:ascii="Times New Roman" w:hAnsi="Times New Roman" w:cs="Times New Roman"/>
                <w:b/>
                <w:color w:val="FFFFFF" w:themeColor="background1"/>
              </w:rPr>
              <w:t>Đặc điểm chỉ số</w:t>
            </w:r>
          </w:p>
        </w:tc>
        <w:tc>
          <w:tcPr>
            <w:tcW w:w="237" w:type="dxa"/>
            <w:shd w:val="clear" w:color="auto" w:fill="auto"/>
            <w:vAlign w:val="center"/>
          </w:tcPr>
          <w:p w14:paraId="7C11B5AD" w14:textId="77777777" w:rsidR="00FD097B" w:rsidRPr="006D2F55" w:rsidRDefault="00FD097B" w:rsidP="00BC4093">
            <w:pPr>
              <w:jc w:val="center"/>
              <w:rPr>
                <w:rFonts w:ascii="Times New Roman" w:hAnsi="Times New Roman" w:cs="Times New Roman"/>
              </w:rPr>
            </w:pPr>
          </w:p>
        </w:tc>
        <w:tc>
          <w:tcPr>
            <w:tcW w:w="5543" w:type="dxa"/>
            <w:gridSpan w:val="2"/>
            <w:shd w:val="clear" w:color="auto" w:fill="0070C0"/>
            <w:vAlign w:val="center"/>
          </w:tcPr>
          <w:p w14:paraId="4E73BB16" w14:textId="77777777" w:rsidR="00FD097B" w:rsidRPr="006D2F55" w:rsidRDefault="000F4C2D" w:rsidP="00BC4093">
            <w:pPr>
              <w:rPr>
                <w:rFonts w:ascii="Times New Roman" w:hAnsi="Times New Roman" w:cs="Times New Roman"/>
                <w:b/>
                <w:color w:val="FFFFFF" w:themeColor="background1"/>
              </w:rPr>
            </w:pPr>
            <w:r>
              <w:rPr>
                <w:rFonts w:ascii="Times New Roman" w:hAnsi="Times New Roman" w:cs="Times New Roman"/>
                <w:b/>
                <w:color w:val="FFFFFF" w:themeColor="background1"/>
              </w:rPr>
              <w:t>Thông tin cơ bản</w:t>
            </w:r>
          </w:p>
        </w:tc>
      </w:tr>
      <w:tr w:rsidR="004E1251" w:rsidRPr="006D2F55" w14:paraId="37E0B584" w14:textId="77777777" w:rsidTr="00466E5D">
        <w:trPr>
          <w:trHeight w:hRule="exact" w:val="2134"/>
          <w:jc w:val="center"/>
        </w:trPr>
        <w:tc>
          <w:tcPr>
            <w:tcW w:w="6246" w:type="dxa"/>
            <w:gridSpan w:val="2"/>
          </w:tcPr>
          <w:tbl>
            <w:tblPr>
              <w:tblStyle w:val="LightList-Accent5"/>
              <w:tblpPr w:leftFromText="180" w:rightFromText="180" w:vertAnchor="page" w:horzAnchor="margin" w:tblpXSpec="center" w:tblpY="1"/>
              <w:tblOverlap w:val="never"/>
              <w:tblW w:w="5812" w:type="dxa"/>
              <w:tblBorders>
                <w:top w:val="single" w:sz="8" w:space="0" w:color="0070C0"/>
                <w:left w:val="none" w:sz="0" w:space="0" w:color="auto"/>
                <w:bottom w:val="single" w:sz="8" w:space="0" w:color="0070C0"/>
                <w:right w:val="none" w:sz="0" w:space="0" w:color="auto"/>
                <w:insideH w:val="single" w:sz="8" w:space="0" w:color="0070C0"/>
              </w:tblBorders>
              <w:tblLook w:val="04A0" w:firstRow="1" w:lastRow="0" w:firstColumn="1" w:lastColumn="0" w:noHBand="0" w:noVBand="1"/>
            </w:tblPr>
            <w:tblGrid>
              <w:gridCol w:w="4475"/>
              <w:gridCol w:w="1337"/>
            </w:tblGrid>
            <w:tr w:rsidR="00557D3B" w:rsidRPr="00301A9C" w14:paraId="3C8B54B8" w14:textId="77777777" w:rsidTr="00E36F05">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66B9A6ED" w14:textId="77777777" w:rsidR="00557D3B" w:rsidRPr="00564D3C" w:rsidRDefault="00557D3B" w:rsidP="00557D3B">
                  <w:pPr>
                    <w:rPr>
                      <w:rFonts w:ascii="Times New Roman" w:eastAsia="Times New Roman" w:hAnsi="Times New Roman" w:cs="Times New Roman"/>
                      <w:sz w:val="16"/>
                      <w:szCs w:val="16"/>
                    </w:rPr>
                  </w:pPr>
                  <w:r w:rsidRPr="00564D3C">
                    <w:rPr>
                      <w:rFonts w:ascii="Times New Roman" w:eastAsia="Times New Roman" w:hAnsi="Times New Roman" w:cs="Times New Roman"/>
                      <w:sz w:val="16"/>
                      <w:szCs w:val="16"/>
                    </w:rPr>
                    <w:t>Số lượng cổ phiếu thành phần</w:t>
                  </w:r>
                </w:p>
              </w:tc>
              <w:tc>
                <w:tcPr>
                  <w:tcW w:w="1337" w:type="dxa"/>
                  <w:shd w:val="clear" w:color="auto" w:fill="auto"/>
                  <w:vAlign w:val="bottom"/>
                </w:tcPr>
                <w:p w14:paraId="7B45B706" w14:textId="315CBFF4" w:rsidR="00557D3B" w:rsidRPr="00C65498" w:rsidRDefault="00557D3B" w:rsidP="00557D3B">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color w:val="000000"/>
                      <w:sz w:val="16"/>
                      <w:szCs w:val="16"/>
                    </w:rPr>
                  </w:pPr>
                  <w:r w:rsidRPr="00C65498">
                    <w:rPr>
                      <w:rFonts w:ascii="Times New Roman" w:hAnsi="Times New Roman" w:cs="Times New Roman"/>
                      <w:bCs w:val="0"/>
                      <w:color w:val="000000"/>
                      <w:sz w:val="16"/>
                      <w:szCs w:val="16"/>
                    </w:rPr>
                    <w:t>249</w:t>
                  </w:r>
                </w:p>
              </w:tc>
            </w:tr>
            <w:tr w:rsidR="00557D3B" w:rsidRPr="00301A9C" w14:paraId="73EC9406"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483DF447" w14:textId="77777777" w:rsidR="00557D3B" w:rsidRPr="00564D3C" w:rsidRDefault="00557D3B" w:rsidP="00557D3B">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Giá trị vốn hóa (</w:t>
                  </w:r>
                  <w:r>
                    <w:rPr>
                      <w:rFonts w:ascii="Times New Roman" w:eastAsia="Times New Roman" w:hAnsi="Times New Roman" w:cs="Times New Roman"/>
                      <w:sz w:val="16"/>
                      <w:szCs w:val="16"/>
                    </w:rPr>
                    <w:t>Tỷ đồng</w:t>
                  </w:r>
                  <w:r w:rsidRPr="00564D3C">
                    <w:rPr>
                      <w:rFonts w:ascii="Times New Roman" w:eastAsia="Times New Roman" w:hAnsi="Times New Roman" w:cs="Times New Roman"/>
                      <w:sz w:val="16"/>
                      <w:szCs w:val="16"/>
                    </w:rPr>
                    <w:t>)</w:t>
                  </w:r>
                </w:p>
              </w:tc>
              <w:tc>
                <w:tcPr>
                  <w:tcW w:w="1337" w:type="dxa"/>
                  <w:shd w:val="clear" w:color="auto" w:fill="auto"/>
                  <w:vAlign w:val="bottom"/>
                </w:tcPr>
                <w:p w14:paraId="0BD1350B" w14:textId="0998F36B" w:rsidR="00557D3B" w:rsidRPr="00C65498"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C65498">
                    <w:rPr>
                      <w:rFonts w:ascii="Times New Roman" w:hAnsi="Times New Roman" w:cs="Times New Roman"/>
                      <w:bCs/>
                      <w:color w:val="000000"/>
                      <w:sz w:val="16"/>
                      <w:szCs w:val="16"/>
                    </w:rPr>
                    <w:t>2,735,831</w:t>
                  </w:r>
                </w:p>
              </w:tc>
            </w:tr>
            <w:tr w:rsidR="00557D3B" w:rsidRPr="00301A9C" w14:paraId="5492D686"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55F7B0C0" w14:textId="77777777" w:rsidR="00557D3B" w:rsidRPr="00564D3C" w:rsidRDefault="00557D3B" w:rsidP="00557D3B">
                  <w:pPr>
                    <w:rPr>
                      <w:rFonts w:ascii="Times New Roman" w:eastAsia="Times New Roman" w:hAnsi="Times New Roman" w:cs="Times New Roman"/>
                      <w:sz w:val="16"/>
                      <w:szCs w:val="16"/>
                    </w:rPr>
                  </w:pPr>
                  <w:r w:rsidRPr="00564D3C">
                    <w:rPr>
                      <w:rFonts w:ascii="Times New Roman" w:eastAsia="Times New Roman" w:hAnsi="Times New Roman" w:cs="Times New Roman"/>
                      <w:sz w:val="16"/>
                      <w:szCs w:val="16"/>
                    </w:rPr>
                    <w:t>Giá trị vốn hóa có điều chỉnh free-float (</w:t>
                  </w:r>
                  <w:r>
                    <w:rPr>
                      <w:rFonts w:ascii="Times New Roman" w:eastAsia="Times New Roman" w:hAnsi="Times New Roman" w:cs="Times New Roman"/>
                      <w:sz w:val="16"/>
                      <w:szCs w:val="16"/>
                    </w:rPr>
                    <w:t>Tỷ đồng</w:t>
                  </w:r>
                  <w:r w:rsidRPr="00564D3C">
                    <w:rPr>
                      <w:rFonts w:ascii="Times New Roman" w:eastAsia="Times New Roman" w:hAnsi="Times New Roman" w:cs="Times New Roman"/>
                      <w:sz w:val="16"/>
                      <w:szCs w:val="16"/>
                    </w:rPr>
                    <w:t>)</w:t>
                  </w:r>
                </w:p>
              </w:tc>
              <w:tc>
                <w:tcPr>
                  <w:tcW w:w="1337" w:type="dxa"/>
                  <w:shd w:val="clear" w:color="auto" w:fill="auto"/>
                  <w:vAlign w:val="bottom"/>
                </w:tcPr>
                <w:p w14:paraId="1A449849" w14:textId="7A2C9C49" w:rsidR="00557D3B" w:rsidRPr="00C65498"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C65498">
                    <w:rPr>
                      <w:rFonts w:ascii="Times New Roman" w:hAnsi="Times New Roman" w:cs="Times New Roman"/>
                      <w:bCs/>
                      <w:color w:val="000000"/>
                      <w:sz w:val="16"/>
                      <w:szCs w:val="16"/>
                    </w:rPr>
                    <w:t>979,522</w:t>
                  </w:r>
                </w:p>
              </w:tc>
            </w:tr>
            <w:tr w:rsidR="00557D3B" w:rsidRPr="00301A9C" w14:paraId="0F54E0C8"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203CC0C0" w14:textId="77777777" w:rsidR="00557D3B" w:rsidRPr="00564D3C" w:rsidRDefault="00557D3B" w:rsidP="00557D3B">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Trung bình</w:t>
                  </w:r>
                </w:p>
              </w:tc>
              <w:tc>
                <w:tcPr>
                  <w:tcW w:w="1337" w:type="dxa"/>
                  <w:shd w:val="clear" w:color="auto" w:fill="auto"/>
                  <w:vAlign w:val="bottom"/>
                </w:tcPr>
                <w:p w14:paraId="55BB5912" w14:textId="3F2368BF" w:rsidR="00557D3B" w:rsidRPr="00C65498"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C65498">
                    <w:rPr>
                      <w:rFonts w:ascii="Times New Roman" w:hAnsi="Times New Roman" w:cs="Times New Roman"/>
                      <w:bCs/>
                      <w:color w:val="000000"/>
                      <w:sz w:val="16"/>
                      <w:szCs w:val="16"/>
                    </w:rPr>
                    <w:t>3,934</w:t>
                  </w:r>
                </w:p>
              </w:tc>
            </w:tr>
            <w:tr w:rsidR="00557D3B" w:rsidRPr="00301A9C" w14:paraId="2779E8E0"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464018F2" w14:textId="77777777" w:rsidR="00557D3B" w:rsidRPr="00564D3C" w:rsidRDefault="00557D3B" w:rsidP="00557D3B">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Cao nhất</w:t>
                  </w:r>
                </w:p>
              </w:tc>
              <w:tc>
                <w:tcPr>
                  <w:tcW w:w="1337" w:type="dxa"/>
                  <w:shd w:val="clear" w:color="auto" w:fill="auto"/>
                  <w:vAlign w:val="bottom"/>
                </w:tcPr>
                <w:p w14:paraId="2409CFE9" w14:textId="7015BB37" w:rsidR="00557D3B" w:rsidRPr="00C65498"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C65498">
                    <w:rPr>
                      <w:rFonts w:ascii="Times New Roman" w:hAnsi="Times New Roman" w:cs="Times New Roman"/>
                      <w:bCs/>
                      <w:color w:val="000000"/>
                      <w:sz w:val="16"/>
                      <w:szCs w:val="16"/>
                    </w:rPr>
                    <w:t>112,756</w:t>
                  </w:r>
                </w:p>
              </w:tc>
            </w:tr>
            <w:tr w:rsidR="00557D3B" w:rsidRPr="00301A9C" w14:paraId="2CFAD97C"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0AE79AF1" w14:textId="77777777" w:rsidR="00557D3B" w:rsidRPr="00564D3C" w:rsidRDefault="00557D3B" w:rsidP="00557D3B">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Thấp nhất</w:t>
                  </w:r>
                </w:p>
              </w:tc>
              <w:tc>
                <w:tcPr>
                  <w:tcW w:w="1337" w:type="dxa"/>
                  <w:shd w:val="clear" w:color="auto" w:fill="auto"/>
                  <w:vAlign w:val="bottom"/>
                </w:tcPr>
                <w:p w14:paraId="722FC08D" w14:textId="25AEC8D5" w:rsidR="00557D3B" w:rsidRPr="00C65498"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C65498">
                    <w:rPr>
                      <w:rFonts w:ascii="Times New Roman" w:hAnsi="Times New Roman" w:cs="Times New Roman"/>
                      <w:bCs/>
                      <w:color w:val="000000"/>
                      <w:sz w:val="16"/>
                      <w:szCs w:val="16"/>
                    </w:rPr>
                    <w:t>15</w:t>
                  </w:r>
                </w:p>
              </w:tc>
            </w:tr>
            <w:tr w:rsidR="00557D3B" w:rsidRPr="00301A9C" w14:paraId="30B4FF21"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2E76320E" w14:textId="77777777" w:rsidR="00557D3B" w:rsidRPr="00564D3C" w:rsidRDefault="00557D3B" w:rsidP="00557D3B">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Trung vị</w:t>
                  </w:r>
                </w:p>
              </w:tc>
              <w:tc>
                <w:tcPr>
                  <w:tcW w:w="1337" w:type="dxa"/>
                  <w:shd w:val="clear" w:color="auto" w:fill="auto"/>
                  <w:vAlign w:val="bottom"/>
                </w:tcPr>
                <w:p w14:paraId="076B0BEC" w14:textId="7424156C" w:rsidR="00557D3B" w:rsidRPr="00C65498"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C65498">
                    <w:rPr>
                      <w:rFonts w:ascii="Times New Roman" w:hAnsi="Times New Roman" w:cs="Times New Roman"/>
                      <w:bCs/>
                      <w:color w:val="000000"/>
                      <w:sz w:val="16"/>
                      <w:szCs w:val="16"/>
                    </w:rPr>
                    <w:t>436</w:t>
                  </w:r>
                </w:p>
              </w:tc>
            </w:tr>
            <w:tr w:rsidR="00557D3B" w:rsidRPr="00301A9C" w14:paraId="32EB4E6D"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2AAC56C7" w14:textId="77777777" w:rsidR="00557D3B" w:rsidRPr="00564D3C" w:rsidRDefault="00557D3B" w:rsidP="00557D3B">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Tỷ trọng vốn hóa của công ty lớn nhất trong rổ</w:t>
                  </w:r>
                </w:p>
              </w:tc>
              <w:tc>
                <w:tcPr>
                  <w:tcW w:w="1337" w:type="dxa"/>
                  <w:shd w:val="clear" w:color="auto" w:fill="auto"/>
                  <w:vAlign w:val="bottom"/>
                </w:tcPr>
                <w:p w14:paraId="3089D634" w14:textId="47E91179" w:rsidR="00557D3B" w:rsidRPr="00C65498" w:rsidRDefault="00557D3B" w:rsidP="00557D3B">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000000"/>
                      <w:sz w:val="16"/>
                      <w:szCs w:val="16"/>
                    </w:rPr>
                  </w:pPr>
                  <w:r w:rsidRPr="00C65498">
                    <w:rPr>
                      <w:rFonts w:ascii="Times New Roman" w:hAnsi="Times New Roman" w:cs="Times New Roman"/>
                      <w:bCs/>
                      <w:color w:val="000000"/>
                      <w:sz w:val="16"/>
                      <w:szCs w:val="16"/>
                    </w:rPr>
                    <w:t>11.51%</w:t>
                  </w:r>
                </w:p>
              </w:tc>
            </w:tr>
            <w:tr w:rsidR="00557D3B" w:rsidRPr="00301A9C" w14:paraId="60405A4D"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082C74A8" w14:textId="77777777" w:rsidR="00557D3B" w:rsidRPr="00564D3C" w:rsidRDefault="00557D3B" w:rsidP="00557D3B">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Tỷ trọng vốn hóa của 10 công ty lớn nhất trong rổ</w:t>
                  </w:r>
                </w:p>
              </w:tc>
              <w:tc>
                <w:tcPr>
                  <w:tcW w:w="1337" w:type="dxa"/>
                  <w:shd w:val="clear" w:color="auto" w:fill="auto"/>
                  <w:vAlign w:val="bottom"/>
                </w:tcPr>
                <w:p w14:paraId="2C840854" w14:textId="44A192A3" w:rsidR="00557D3B" w:rsidRPr="00C65498" w:rsidRDefault="00557D3B" w:rsidP="00557D3B">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000000"/>
                      <w:sz w:val="16"/>
                      <w:szCs w:val="16"/>
                    </w:rPr>
                  </w:pPr>
                  <w:r w:rsidRPr="00C65498">
                    <w:rPr>
                      <w:rFonts w:ascii="Times New Roman" w:hAnsi="Times New Roman" w:cs="Times New Roman"/>
                      <w:bCs/>
                      <w:color w:val="000000"/>
                      <w:sz w:val="16"/>
                      <w:szCs w:val="16"/>
                    </w:rPr>
                    <w:t>56.28%</w:t>
                  </w:r>
                </w:p>
              </w:tc>
            </w:tr>
          </w:tbl>
          <w:p w14:paraId="1FD5295F" w14:textId="77777777" w:rsidR="004E1251" w:rsidRPr="00BC4093" w:rsidRDefault="004E1251" w:rsidP="004E1251">
            <w:pPr>
              <w:rPr>
                <w:rFonts w:ascii="Times New Roman" w:hAnsi="Times New Roman" w:cs="Times New Roman"/>
                <w:sz w:val="16"/>
                <w:szCs w:val="16"/>
              </w:rPr>
            </w:pPr>
          </w:p>
        </w:tc>
        <w:tc>
          <w:tcPr>
            <w:tcW w:w="5543" w:type="dxa"/>
            <w:gridSpan w:val="2"/>
          </w:tcPr>
          <w:p w14:paraId="4FA0DC7B" w14:textId="77777777" w:rsidR="000F4C2D" w:rsidRPr="000F4C2D" w:rsidRDefault="000F4C2D"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Ngày cơ sở: </w:t>
            </w:r>
            <w:r w:rsidR="00771075">
              <w:rPr>
                <w:rFonts w:ascii="Times New Roman" w:hAnsi="Times New Roman" w:cs="Times New Roman"/>
                <w:sz w:val="16"/>
                <w:szCs w:val="18"/>
              </w:rPr>
              <w:t>24</w:t>
            </w:r>
            <w:r w:rsidR="00771075" w:rsidRPr="00CE5502">
              <w:rPr>
                <w:rFonts w:ascii="Times New Roman" w:hAnsi="Times New Roman" w:cs="Times New Roman"/>
                <w:sz w:val="16"/>
                <w:szCs w:val="18"/>
              </w:rPr>
              <w:t>/01/20</w:t>
            </w:r>
            <w:r w:rsidR="00771075">
              <w:rPr>
                <w:rFonts w:ascii="Times New Roman" w:hAnsi="Times New Roman" w:cs="Times New Roman"/>
                <w:sz w:val="16"/>
                <w:szCs w:val="18"/>
              </w:rPr>
              <w:t>14</w:t>
            </w:r>
          </w:p>
          <w:p w14:paraId="693732A6" w14:textId="77777777" w:rsidR="000F4C2D" w:rsidRPr="000F4C2D" w:rsidRDefault="000F4C2D"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Giá trị cơ sở: </w:t>
            </w:r>
            <w:r w:rsidR="00771075">
              <w:rPr>
                <w:rFonts w:ascii="Times New Roman" w:hAnsi="Times New Roman" w:cs="Times New Roman"/>
                <w:sz w:val="16"/>
                <w:szCs w:val="18"/>
              </w:rPr>
              <w:t>560.19</w:t>
            </w:r>
          </w:p>
          <w:p w14:paraId="059EED97" w14:textId="77777777" w:rsidR="000F4C2D" w:rsidRPr="000F4C2D" w:rsidRDefault="000F4C2D"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Hình thức tính: </w:t>
            </w:r>
            <w:r w:rsidRPr="000F4C2D">
              <w:rPr>
                <w:rFonts w:ascii="Times New Roman" w:hAnsi="Times New Roman" w:cs="Times New Roman"/>
                <w:sz w:val="16"/>
                <w:szCs w:val="16"/>
              </w:rPr>
              <w:t>Chỉ số giá và Chỉ số tổng thu nhập</w:t>
            </w:r>
          </w:p>
          <w:p w14:paraId="3D0D60D2" w14:textId="77777777" w:rsidR="000F4C2D" w:rsidRPr="000F4C2D" w:rsidRDefault="000F4C2D"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Tần suất tính: </w:t>
            </w:r>
          </w:p>
          <w:p w14:paraId="45481D26" w14:textId="77777777" w:rsidR="000F4C2D" w:rsidRPr="000F4C2D" w:rsidRDefault="000F4C2D"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 </w:t>
            </w:r>
            <w:r w:rsidR="00F63A77" w:rsidRPr="000F4C2D">
              <w:rPr>
                <w:rFonts w:ascii="Times New Roman" w:hAnsi="Times New Roman" w:cs="Times New Roman"/>
                <w:b/>
                <w:sz w:val="16"/>
                <w:szCs w:val="16"/>
              </w:rPr>
              <w:t>VN</w:t>
            </w:r>
            <w:r w:rsidR="00F63A77">
              <w:rPr>
                <w:rFonts w:ascii="Times New Roman" w:hAnsi="Times New Roman" w:cs="Times New Roman"/>
                <w:b/>
                <w:sz w:val="16"/>
                <w:szCs w:val="16"/>
              </w:rPr>
              <w:t>Allshare</w:t>
            </w:r>
            <w:r w:rsidRPr="000F4C2D">
              <w:rPr>
                <w:rFonts w:ascii="Times New Roman" w:hAnsi="Times New Roman" w:cs="Times New Roman"/>
                <w:b/>
                <w:sz w:val="16"/>
                <w:szCs w:val="16"/>
              </w:rPr>
              <w:t xml:space="preserve">: </w:t>
            </w:r>
            <w:r w:rsidRPr="000F4C2D">
              <w:rPr>
                <w:rFonts w:ascii="Times New Roman" w:hAnsi="Times New Roman" w:cs="Times New Roman"/>
                <w:sz w:val="16"/>
                <w:szCs w:val="16"/>
              </w:rPr>
              <w:t>Theo thời gian thực (1 phút/ lần)</w:t>
            </w:r>
          </w:p>
          <w:p w14:paraId="7A9311DE" w14:textId="77777777" w:rsidR="000F4C2D" w:rsidRPr="000F4C2D" w:rsidRDefault="000F4C2D" w:rsidP="006D0C72">
            <w:pPr>
              <w:jc w:val="both"/>
              <w:rPr>
                <w:rFonts w:ascii="Times New Roman" w:hAnsi="Times New Roman" w:cs="Times New Roman"/>
                <w:b/>
                <w:sz w:val="16"/>
                <w:szCs w:val="16"/>
              </w:rPr>
            </w:pPr>
            <w:r w:rsidRPr="000F4C2D">
              <w:rPr>
                <w:rFonts w:ascii="Times New Roman" w:hAnsi="Times New Roman" w:cs="Times New Roman"/>
                <w:b/>
                <w:sz w:val="16"/>
                <w:szCs w:val="16"/>
              </w:rPr>
              <w:t>- VN</w:t>
            </w:r>
            <w:r w:rsidR="00F63A77">
              <w:rPr>
                <w:rFonts w:ascii="Times New Roman" w:hAnsi="Times New Roman" w:cs="Times New Roman"/>
                <w:b/>
                <w:sz w:val="16"/>
                <w:szCs w:val="16"/>
              </w:rPr>
              <w:t>Allshare</w:t>
            </w:r>
            <w:r w:rsidRPr="000F4C2D">
              <w:rPr>
                <w:rFonts w:ascii="Times New Roman" w:hAnsi="Times New Roman" w:cs="Times New Roman"/>
                <w:b/>
                <w:sz w:val="16"/>
                <w:szCs w:val="16"/>
              </w:rPr>
              <w:t xml:space="preserve">TRI: </w:t>
            </w:r>
            <w:r w:rsidRPr="000F4C2D">
              <w:rPr>
                <w:rFonts w:ascii="Times New Roman" w:hAnsi="Times New Roman" w:cs="Times New Roman"/>
                <w:sz w:val="16"/>
                <w:szCs w:val="16"/>
              </w:rPr>
              <w:t>Cuối ngày giao dịch (1 ngày/lần)</w:t>
            </w:r>
          </w:p>
          <w:p w14:paraId="77217465" w14:textId="77777777" w:rsidR="000F4C2D" w:rsidRPr="000F4C2D" w:rsidRDefault="000F4C2D"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Giới hạn tỷ trọng vốn hóa: </w:t>
            </w:r>
            <w:r w:rsidRPr="000F4C2D">
              <w:rPr>
                <w:rFonts w:ascii="Times New Roman" w:hAnsi="Times New Roman" w:cs="Times New Roman"/>
                <w:sz w:val="16"/>
                <w:szCs w:val="16"/>
              </w:rPr>
              <w:t>10%</w:t>
            </w:r>
          </w:p>
          <w:p w14:paraId="597B458B" w14:textId="77777777" w:rsidR="000F4C2D" w:rsidRPr="000F4C2D" w:rsidRDefault="000F4C2D"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Phương pháp tính: </w:t>
            </w:r>
            <w:r w:rsidRPr="000F4C2D">
              <w:rPr>
                <w:rFonts w:ascii="Times New Roman" w:hAnsi="Times New Roman" w:cs="Times New Roman"/>
                <w:sz w:val="16"/>
                <w:szCs w:val="16"/>
              </w:rPr>
              <w:t>Giá trị vốn hóa thị trường điều chỉnh free-float.</w:t>
            </w:r>
          </w:p>
          <w:p w14:paraId="6927D344" w14:textId="77777777" w:rsidR="004E1251" w:rsidRPr="004E1251" w:rsidRDefault="000F4C2D" w:rsidP="006D0C72">
            <w:pPr>
              <w:jc w:val="both"/>
              <w:rPr>
                <w:rFonts w:ascii="Times New Roman" w:hAnsi="Times New Roman" w:cs="Times New Roman"/>
                <w:sz w:val="16"/>
                <w:szCs w:val="18"/>
              </w:rPr>
            </w:pPr>
            <w:r w:rsidRPr="000F4C2D">
              <w:rPr>
                <w:rFonts w:ascii="Times New Roman" w:hAnsi="Times New Roman" w:cs="Times New Roman"/>
                <w:b/>
                <w:sz w:val="16"/>
                <w:szCs w:val="16"/>
              </w:rPr>
              <w:t>Đơn v</w:t>
            </w:r>
            <w:r>
              <w:rPr>
                <w:rFonts w:ascii="Times New Roman" w:hAnsi="Times New Roman" w:cs="Times New Roman"/>
                <w:b/>
                <w:sz w:val="16"/>
                <w:szCs w:val="16"/>
              </w:rPr>
              <w:t>ị</w:t>
            </w:r>
            <w:r w:rsidRPr="000F4C2D">
              <w:rPr>
                <w:rFonts w:ascii="Times New Roman" w:hAnsi="Times New Roman" w:cs="Times New Roman"/>
                <w:b/>
                <w:sz w:val="16"/>
                <w:szCs w:val="16"/>
              </w:rPr>
              <w:t xml:space="preserve"> tiền</w:t>
            </w:r>
            <w:r w:rsidR="00564D3C">
              <w:rPr>
                <w:rFonts w:ascii="Times New Roman" w:hAnsi="Times New Roman" w:cs="Times New Roman"/>
                <w:b/>
                <w:sz w:val="16"/>
                <w:szCs w:val="16"/>
              </w:rPr>
              <w:t xml:space="preserve"> tệ</w:t>
            </w:r>
            <w:r w:rsidRPr="000F4C2D">
              <w:rPr>
                <w:rFonts w:ascii="Times New Roman" w:hAnsi="Times New Roman" w:cs="Times New Roman"/>
                <w:b/>
                <w:sz w:val="16"/>
                <w:szCs w:val="16"/>
              </w:rPr>
              <w:t xml:space="preserve">: </w:t>
            </w:r>
            <w:r w:rsidRPr="000F4C2D">
              <w:rPr>
                <w:rFonts w:ascii="Times New Roman" w:hAnsi="Times New Roman" w:cs="Times New Roman"/>
                <w:sz w:val="16"/>
                <w:szCs w:val="16"/>
              </w:rPr>
              <w:t>VND</w:t>
            </w:r>
          </w:p>
        </w:tc>
      </w:tr>
      <w:tr w:rsidR="004E1251" w:rsidRPr="006D2F55" w14:paraId="00A2E611" w14:textId="77777777" w:rsidTr="00EE706F">
        <w:tblPrEx>
          <w:tblCellMar>
            <w:left w:w="108" w:type="dxa"/>
            <w:right w:w="108" w:type="dxa"/>
          </w:tblCellMar>
        </w:tblPrEx>
        <w:trPr>
          <w:trHeight w:hRule="exact" w:val="302"/>
          <w:jc w:val="center"/>
        </w:trPr>
        <w:tc>
          <w:tcPr>
            <w:tcW w:w="6246" w:type="dxa"/>
            <w:gridSpan w:val="2"/>
            <w:vMerge w:val="restart"/>
          </w:tcPr>
          <w:p w14:paraId="42A04C50" w14:textId="395C6DB7" w:rsidR="004E1251" w:rsidRDefault="00EE706F" w:rsidP="00BC4093">
            <w:pPr>
              <w:rPr>
                <w:rFonts w:eastAsia="Times New Roman" w:cs="Times New Roman"/>
                <w:sz w:val="16"/>
                <w:szCs w:val="16"/>
              </w:rPr>
            </w:pPr>
            <w:r>
              <w:rPr>
                <w:noProof/>
              </w:rPr>
              <w:drawing>
                <wp:inline distT="0" distB="0" distL="0" distR="0" wp14:anchorId="29E9DA00" wp14:editId="0B5D07A6">
                  <wp:extent cx="3799906" cy="1541766"/>
                  <wp:effectExtent l="0" t="0" r="0" b="1905"/>
                  <wp:docPr id="12" name="Chart 12">
                    <a:extLst xmlns:a="http://schemas.openxmlformats.org/drawingml/2006/main">
                      <a:ext uri="{FF2B5EF4-FFF2-40B4-BE49-F238E27FC236}">
                        <a16:creationId xmlns:a16="http://schemas.microsoft.com/office/drawing/2014/main" id="{00000000-0008-0000-0100-00001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tc>
        <w:tc>
          <w:tcPr>
            <w:tcW w:w="5543" w:type="dxa"/>
            <w:gridSpan w:val="2"/>
            <w:shd w:val="clear" w:color="auto" w:fill="0070C0"/>
            <w:vAlign w:val="center"/>
          </w:tcPr>
          <w:p w14:paraId="1A9C7E38" w14:textId="77777777" w:rsidR="004E1251" w:rsidRPr="00CE5502" w:rsidRDefault="000F4C2D" w:rsidP="00F55974">
            <w:pPr>
              <w:rPr>
                <w:rFonts w:ascii="Times New Roman" w:hAnsi="Times New Roman" w:cs="Times New Roman"/>
                <w:b/>
                <w:sz w:val="16"/>
                <w:szCs w:val="18"/>
              </w:rPr>
            </w:pPr>
            <w:r>
              <w:rPr>
                <w:rFonts w:ascii="Times New Roman" w:hAnsi="Times New Roman" w:cs="Times New Roman"/>
                <w:b/>
                <w:color w:val="FFFFFF" w:themeColor="background1"/>
              </w:rPr>
              <w:t>Độ biến động chỉ số</w:t>
            </w:r>
          </w:p>
        </w:tc>
      </w:tr>
      <w:tr w:rsidR="004E1251" w:rsidRPr="006D2F55" w14:paraId="15AB6070" w14:textId="77777777" w:rsidTr="002E417D">
        <w:trPr>
          <w:trHeight w:hRule="exact" w:val="1010"/>
          <w:jc w:val="center"/>
        </w:trPr>
        <w:tc>
          <w:tcPr>
            <w:tcW w:w="6246" w:type="dxa"/>
            <w:gridSpan w:val="2"/>
            <w:vMerge/>
          </w:tcPr>
          <w:p w14:paraId="0460C4BD" w14:textId="77777777" w:rsidR="004E1251" w:rsidRDefault="004E1251" w:rsidP="00BC4093">
            <w:pPr>
              <w:rPr>
                <w:rFonts w:eastAsia="Times New Roman" w:cs="Times New Roman"/>
                <w:sz w:val="16"/>
                <w:szCs w:val="16"/>
              </w:rPr>
            </w:pPr>
          </w:p>
        </w:tc>
        <w:tc>
          <w:tcPr>
            <w:tcW w:w="5543" w:type="dxa"/>
            <w:gridSpan w:val="2"/>
            <w:vAlign w:val="center"/>
          </w:tcPr>
          <w:tbl>
            <w:tblPr>
              <w:tblW w:w="5288"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924"/>
              <w:gridCol w:w="879"/>
              <w:gridCol w:w="879"/>
              <w:gridCol w:w="879"/>
              <w:gridCol w:w="879"/>
              <w:gridCol w:w="879"/>
            </w:tblGrid>
            <w:tr w:rsidR="000F4C2D" w:rsidRPr="00C84839" w14:paraId="29960EBA" w14:textId="77777777" w:rsidTr="00E36F05">
              <w:trPr>
                <w:trHeight w:val="377"/>
              </w:trPr>
              <w:tc>
                <w:tcPr>
                  <w:tcW w:w="893" w:type="dxa"/>
                  <w:tcBorders>
                    <w:right w:val="single" w:sz="4" w:space="0" w:color="0070C0"/>
                  </w:tcBorders>
                  <w:shd w:val="clear" w:color="auto" w:fill="auto"/>
                  <w:noWrap/>
                  <w:vAlign w:val="center"/>
                  <w:hideMark/>
                </w:tcPr>
                <w:p w14:paraId="0F6840BC" w14:textId="77777777" w:rsidR="000F4C2D" w:rsidRPr="006F0DAD" w:rsidRDefault="000F4C2D" w:rsidP="002E417D">
                  <w:pPr>
                    <w:spacing w:after="0" w:line="240" w:lineRule="auto"/>
                    <w:jc w:val="center"/>
                    <w:rPr>
                      <w:rFonts w:ascii="Times New Roman" w:eastAsia="Times New Roman" w:hAnsi="Times New Roman" w:cs="Times New Roman"/>
                      <w:sz w:val="13"/>
                      <w:szCs w:val="13"/>
                    </w:rPr>
                  </w:pPr>
                </w:p>
              </w:tc>
              <w:tc>
                <w:tcPr>
                  <w:tcW w:w="879" w:type="dxa"/>
                  <w:tcBorders>
                    <w:left w:val="single" w:sz="4" w:space="0" w:color="0070C0"/>
                  </w:tcBorders>
                  <w:shd w:val="clear" w:color="auto" w:fill="auto"/>
                  <w:noWrap/>
                  <w:vAlign w:val="center"/>
                  <w:hideMark/>
                </w:tcPr>
                <w:p w14:paraId="2D882281" w14:textId="77777777" w:rsidR="000F4C2D" w:rsidRPr="006F0DAD" w:rsidRDefault="000F4C2D" w:rsidP="002E417D">
                  <w:pPr>
                    <w:spacing w:after="0" w:line="240" w:lineRule="auto"/>
                    <w:jc w:val="center"/>
                    <w:rPr>
                      <w:rFonts w:ascii="Times New Roman" w:eastAsia="Times New Roman" w:hAnsi="Times New Roman" w:cs="Times New Roman"/>
                      <w:b/>
                      <w:bCs/>
                      <w:color w:val="000000"/>
                      <w:sz w:val="14"/>
                      <w:szCs w:val="14"/>
                    </w:rPr>
                  </w:pPr>
                  <w:r w:rsidRPr="006F0DAD">
                    <w:rPr>
                      <w:rFonts w:ascii="Times New Roman" w:eastAsia="Times New Roman" w:hAnsi="Times New Roman" w:cs="Times New Roman"/>
                      <w:b/>
                      <w:bCs/>
                      <w:sz w:val="14"/>
                      <w:szCs w:val="14"/>
                    </w:rPr>
                    <w:t>3 tháng</w:t>
                  </w:r>
                </w:p>
              </w:tc>
              <w:tc>
                <w:tcPr>
                  <w:tcW w:w="879" w:type="dxa"/>
                  <w:shd w:val="clear" w:color="auto" w:fill="auto"/>
                  <w:noWrap/>
                  <w:vAlign w:val="center"/>
                  <w:hideMark/>
                </w:tcPr>
                <w:p w14:paraId="5AA07DE5" w14:textId="77777777" w:rsidR="000F4C2D" w:rsidRPr="006F0DAD" w:rsidRDefault="000F4C2D" w:rsidP="002E417D">
                  <w:pPr>
                    <w:spacing w:after="0" w:line="240" w:lineRule="auto"/>
                    <w:jc w:val="center"/>
                    <w:rPr>
                      <w:rFonts w:ascii="Times New Roman" w:eastAsia="Times New Roman" w:hAnsi="Times New Roman" w:cs="Times New Roman"/>
                      <w:b/>
                      <w:bCs/>
                      <w:color w:val="000000"/>
                      <w:sz w:val="14"/>
                      <w:szCs w:val="14"/>
                    </w:rPr>
                  </w:pPr>
                  <w:r w:rsidRPr="006F0DAD">
                    <w:rPr>
                      <w:rFonts w:ascii="Times New Roman" w:eastAsia="Times New Roman" w:hAnsi="Times New Roman" w:cs="Times New Roman"/>
                      <w:b/>
                      <w:bCs/>
                      <w:sz w:val="14"/>
                      <w:szCs w:val="14"/>
                    </w:rPr>
                    <w:t>6 tháng</w:t>
                  </w:r>
                </w:p>
              </w:tc>
              <w:tc>
                <w:tcPr>
                  <w:tcW w:w="879" w:type="dxa"/>
                  <w:shd w:val="clear" w:color="auto" w:fill="auto"/>
                  <w:noWrap/>
                  <w:vAlign w:val="center"/>
                  <w:hideMark/>
                </w:tcPr>
                <w:p w14:paraId="5A0A8DBC" w14:textId="77777777" w:rsidR="000F4C2D" w:rsidRPr="006F0DAD" w:rsidRDefault="000F4C2D" w:rsidP="002E417D">
                  <w:pPr>
                    <w:spacing w:after="0" w:line="240" w:lineRule="auto"/>
                    <w:jc w:val="center"/>
                    <w:rPr>
                      <w:rFonts w:ascii="Times New Roman" w:eastAsia="Times New Roman" w:hAnsi="Times New Roman" w:cs="Times New Roman"/>
                      <w:b/>
                      <w:bCs/>
                      <w:color w:val="000000"/>
                      <w:sz w:val="14"/>
                      <w:szCs w:val="14"/>
                    </w:rPr>
                  </w:pPr>
                  <w:r w:rsidRPr="006F0DAD">
                    <w:rPr>
                      <w:rFonts w:ascii="Times New Roman" w:eastAsia="Times New Roman" w:hAnsi="Times New Roman" w:cs="Times New Roman"/>
                      <w:b/>
                      <w:bCs/>
                      <w:sz w:val="14"/>
                      <w:szCs w:val="14"/>
                    </w:rPr>
                    <w:t>1 năm</w:t>
                  </w:r>
                </w:p>
              </w:tc>
              <w:tc>
                <w:tcPr>
                  <w:tcW w:w="879" w:type="dxa"/>
                  <w:shd w:val="clear" w:color="auto" w:fill="auto"/>
                  <w:noWrap/>
                  <w:vAlign w:val="center"/>
                  <w:hideMark/>
                </w:tcPr>
                <w:p w14:paraId="61EC5371" w14:textId="77777777" w:rsidR="000F4C2D" w:rsidRPr="006F0DAD" w:rsidRDefault="000F4C2D" w:rsidP="002E417D">
                  <w:pPr>
                    <w:spacing w:after="0" w:line="240" w:lineRule="auto"/>
                    <w:jc w:val="center"/>
                    <w:rPr>
                      <w:rFonts w:ascii="Times New Roman" w:eastAsia="Times New Roman" w:hAnsi="Times New Roman" w:cs="Times New Roman"/>
                      <w:b/>
                      <w:bCs/>
                      <w:color w:val="000000"/>
                      <w:sz w:val="14"/>
                      <w:szCs w:val="14"/>
                    </w:rPr>
                  </w:pPr>
                  <w:r w:rsidRPr="006F0DAD">
                    <w:rPr>
                      <w:rFonts w:ascii="Times New Roman" w:eastAsia="Times New Roman" w:hAnsi="Times New Roman" w:cs="Times New Roman"/>
                      <w:b/>
                      <w:bCs/>
                      <w:sz w:val="14"/>
                      <w:szCs w:val="14"/>
                    </w:rPr>
                    <w:t>3 năm</w:t>
                  </w:r>
                </w:p>
              </w:tc>
              <w:tc>
                <w:tcPr>
                  <w:tcW w:w="879" w:type="dxa"/>
                  <w:shd w:val="clear" w:color="auto" w:fill="auto"/>
                  <w:noWrap/>
                  <w:vAlign w:val="center"/>
                  <w:hideMark/>
                </w:tcPr>
                <w:p w14:paraId="4249F057" w14:textId="77777777" w:rsidR="000F4C2D" w:rsidRPr="006F0DAD" w:rsidRDefault="000F4C2D" w:rsidP="002E417D">
                  <w:pPr>
                    <w:spacing w:after="0" w:line="240" w:lineRule="auto"/>
                    <w:jc w:val="center"/>
                    <w:rPr>
                      <w:rFonts w:ascii="Times New Roman" w:eastAsia="Times New Roman" w:hAnsi="Times New Roman" w:cs="Times New Roman"/>
                      <w:b/>
                      <w:bCs/>
                      <w:color w:val="000000"/>
                      <w:sz w:val="14"/>
                      <w:szCs w:val="14"/>
                    </w:rPr>
                  </w:pPr>
                  <w:r w:rsidRPr="006F0DAD">
                    <w:rPr>
                      <w:rFonts w:ascii="Times New Roman" w:eastAsia="Times New Roman" w:hAnsi="Times New Roman" w:cs="Times New Roman"/>
                      <w:b/>
                      <w:bCs/>
                      <w:sz w:val="14"/>
                      <w:szCs w:val="14"/>
                    </w:rPr>
                    <w:t>5 năm</w:t>
                  </w:r>
                </w:p>
              </w:tc>
            </w:tr>
            <w:tr w:rsidR="00C65498" w:rsidRPr="00B3732D" w14:paraId="7F32E81E" w14:textId="77777777" w:rsidTr="00E36F05">
              <w:trPr>
                <w:trHeight w:val="283"/>
              </w:trPr>
              <w:tc>
                <w:tcPr>
                  <w:tcW w:w="893" w:type="dxa"/>
                  <w:tcBorders>
                    <w:right w:val="single" w:sz="4" w:space="0" w:color="0070C0"/>
                  </w:tcBorders>
                  <w:shd w:val="clear" w:color="auto" w:fill="auto"/>
                  <w:noWrap/>
                  <w:vAlign w:val="center"/>
                  <w:hideMark/>
                </w:tcPr>
                <w:p w14:paraId="7CBFB63B" w14:textId="77777777" w:rsidR="00C65498" w:rsidRPr="00C65498" w:rsidRDefault="00C65498" w:rsidP="00C65498">
                  <w:pPr>
                    <w:autoSpaceDE w:val="0"/>
                    <w:autoSpaceDN w:val="0"/>
                    <w:adjustRightInd w:val="0"/>
                    <w:spacing w:after="0" w:line="240" w:lineRule="auto"/>
                    <w:jc w:val="center"/>
                    <w:rPr>
                      <w:rFonts w:ascii="Times New Roman" w:hAnsi="Times New Roman" w:cs="Times New Roman"/>
                      <w:b/>
                      <w:color w:val="000000"/>
                      <w:sz w:val="14"/>
                      <w:szCs w:val="14"/>
                    </w:rPr>
                  </w:pPr>
                  <w:r w:rsidRPr="00C65498">
                    <w:rPr>
                      <w:rFonts w:ascii="Times New Roman" w:hAnsi="Times New Roman" w:cs="Times New Roman"/>
                      <w:b/>
                      <w:color w:val="000000"/>
                      <w:sz w:val="14"/>
                      <w:szCs w:val="14"/>
                    </w:rPr>
                    <w:t>VNAllshare</w:t>
                  </w:r>
                </w:p>
              </w:tc>
              <w:tc>
                <w:tcPr>
                  <w:tcW w:w="879" w:type="dxa"/>
                  <w:tcBorders>
                    <w:left w:val="single" w:sz="4" w:space="0" w:color="0070C0"/>
                  </w:tcBorders>
                  <w:shd w:val="clear" w:color="auto" w:fill="auto"/>
                  <w:noWrap/>
                  <w:vAlign w:val="center"/>
                  <w:hideMark/>
                </w:tcPr>
                <w:p w14:paraId="61BEEC45" w14:textId="42915892"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6.27%</w:t>
                  </w:r>
                </w:p>
              </w:tc>
              <w:tc>
                <w:tcPr>
                  <w:tcW w:w="879" w:type="dxa"/>
                  <w:shd w:val="clear" w:color="auto" w:fill="auto"/>
                  <w:noWrap/>
                  <w:vAlign w:val="center"/>
                  <w:hideMark/>
                </w:tcPr>
                <w:p w14:paraId="747AF033" w14:textId="560E6F79"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8.94%</w:t>
                  </w:r>
                </w:p>
              </w:tc>
              <w:tc>
                <w:tcPr>
                  <w:tcW w:w="879" w:type="dxa"/>
                  <w:shd w:val="clear" w:color="auto" w:fill="auto"/>
                  <w:noWrap/>
                  <w:vAlign w:val="center"/>
                  <w:hideMark/>
                </w:tcPr>
                <w:p w14:paraId="2B5DCC44" w14:textId="1AAE85FF"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16.37%</w:t>
                  </w:r>
                </w:p>
              </w:tc>
              <w:tc>
                <w:tcPr>
                  <w:tcW w:w="879" w:type="dxa"/>
                  <w:shd w:val="clear" w:color="auto" w:fill="auto"/>
                  <w:noWrap/>
                  <w:vAlign w:val="center"/>
                  <w:hideMark/>
                </w:tcPr>
                <w:p w14:paraId="48720A5E" w14:textId="14B12B9D"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26.16%</w:t>
                  </w:r>
                </w:p>
              </w:tc>
              <w:tc>
                <w:tcPr>
                  <w:tcW w:w="879" w:type="dxa"/>
                  <w:shd w:val="clear" w:color="auto" w:fill="auto"/>
                  <w:noWrap/>
                  <w:vAlign w:val="center"/>
                  <w:hideMark/>
                </w:tcPr>
                <w:p w14:paraId="5A04A4CB" w14:textId="7AC4B0FB"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32.71%</w:t>
                  </w:r>
                </w:p>
              </w:tc>
            </w:tr>
          </w:tbl>
          <w:p w14:paraId="5EFFC813" w14:textId="77777777" w:rsidR="004E1251" w:rsidRPr="00CE5502" w:rsidRDefault="004E1251" w:rsidP="002E417D">
            <w:pPr>
              <w:jc w:val="center"/>
              <w:rPr>
                <w:rFonts w:ascii="Times New Roman" w:hAnsi="Times New Roman" w:cs="Times New Roman"/>
                <w:b/>
                <w:sz w:val="16"/>
                <w:szCs w:val="18"/>
              </w:rPr>
            </w:pPr>
          </w:p>
        </w:tc>
      </w:tr>
      <w:tr w:rsidR="004E1251" w:rsidRPr="006D2F55" w14:paraId="4EAC40B9" w14:textId="77777777" w:rsidTr="00466E5D">
        <w:trPr>
          <w:trHeight w:hRule="exact" w:val="302"/>
          <w:jc w:val="center"/>
        </w:trPr>
        <w:tc>
          <w:tcPr>
            <w:tcW w:w="6246" w:type="dxa"/>
            <w:gridSpan w:val="2"/>
            <w:vMerge/>
          </w:tcPr>
          <w:p w14:paraId="6A9F72DD" w14:textId="77777777" w:rsidR="004E1251" w:rsidRDefault="004E1251" w:rsidP="00BC4093">
            <w:pPr>
              <w:rPr>
                <w:rFonts w:eastAsia="Times New Roman" w:cs="Times New Roman"/>
                <w:sz w:val="16"/>
                <w:szCs w:val="16"/>
              </w:rPr>
            </w:pPr>
          </w:p>
        </w:tc>
        <w:tc>
          <w:tcPr>
            <w:tcW w:w="5543" w:type="dxa"/>
            <w:gridSpan w:val="2"/>
            <w:shd w:val="clear" w:color="auto" w:fill="0070C0"/>
            <w:vAlign w:val="center"/>
          </w:tcPr>
          <w:p w14:paraId="020681BF" w14:textId="77777777" w:rsidR="004E1251" w:rsidRPr="00CE5502" w:rsidRDefault="000F4C2D" w:rsidP="00E5415D">
            <w:pPr>
              <w:rPr>
                <w:rFonts w:ascii="Times New Roman" w:hAnsi="Times New Roman" w:cs="Times New Roman"/>
                <w:b/>
                <w:sz w:val="16"/>
                <w:szCs w:val="18"/>
              </w:rPr>
            </w:pPr>
            <w:r>
              <w:rPr>
                <w:rFonts w:ascii="Times New Roman" w:hAnsi="Times New Roman" w:cs="Times New Roman"/>
                <w:b/>
                <w:color w:val="FFFFFF" w:themeColor="background1"/>
              </w:rPr>
              <w:t>Độ tương quan chỉ số với V</w:t>
            </w:r>
            <w:r w:rsidR="007D5B46">
              <w:rPr>
                <w:rFonts w:ascii="Times New Roman" w:hAnsi="Times New Roman" w:cs="Times New Roman"/>
                <w:b/>
                <w:color w:val="FFFFFF" w:themeColor="background1"/>
              </w:rPr>
              <w:t>N</w:t>
            </w:r>
            <w:r w:rsidR="00E5415D">
              <w:rPr>
                <w:rFonts w:ascii="Times New Roman" w:hAnsi="Times New Roman" w:cs="Times New Roman"/>
                <w:b/>
                <w:color w:val="FFFFFF" w:themeColor="background1"/>
              </w:rPr>
              <w:t xml:space="preserve"> </w:t>
            </w:r>
            <w:r w:rsidR="007D5B46">
              <w:rPr>
                <w:rFonts w:ascii="Times New Roman" w:hAnsi="Times New Roman" w:cs="Times New Roman"/>
                <w:b/>
                <w:color w:val="FFFFFF" w:themeColor="background1"/>
              </w:rPr>
              <w:t>Index</w:t>
            </w:r>
          </w:p>
        </w:tc>
      </w:tr>
      <w:tr w:rsidR="004E1251" w:rsidRPr="006D2F55" w14:paraId="72BDB6E6" w14:textId="77777777" w:rsidTr="00466E5D">
        <w:trPr>
          <w:trHeight w:hRule="exact" w:val="875"/>
          <w:jc w:val="center"/>
        </w:trPr>
        <w:tc>
          <w:tcPr>
            <w:tcW w:w="6246" w:type="dxa"/>
            <w:gridSpan w:val="2"/>
            <w:vMerge/>
          </w:tcPr>
          <w:p w14:paraId="413BC5DC" w14:textId="77777777" w:rsidR="004E1251" w:rsidRDefault="004E1251" w:rsidP="00BC4093">
            <w:pPr>
              <w:rPr>
                <w:rFonts w:eastAsia="Times New Roman" w:cs="Times New Roman"/>
                <w:sz w:val="16"/>
                <w:szCs w:val="16"/>
              </w:rPr>
            </w:pPr>
          </w:p>
        </w:tc>
        <w:tc>
          <w:tcPr>
            <w:tcW w:w="5543" w:type="dxa"/>
            <w:gridSpan w:val="2"/>
            <w:vAlign w:val="center"/>
          </w:tcPr>
          <w:tbl>
            <w:tblPr>
              <w:tblW w:w="5274" w:type="dxa"/>
              <w:tblInd w:w="1"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924"/>
              <w:gridCol w:w="879"/>
              <w:gridCol w:w="879"/>
              <w:gridCol w:w="879"/>
              <w:gridCol w:w="879"/>
              <w:gridCol w:w="879"/>
            </w:tblGrid>
            <w:tr w:rsidR="000F4C2D" w:rsidRPr="00C84839" w14:paraId="1B14BE58" w14:textId="77777777" w:rsidTr="00B07695">
              <w:trPr>
                <w:trHeight w:val="283"/>
              </w:trPr>
              <w:tc>
                <w:tcPr>
                  <w:tcW w:w="879" w:type="dxa"/>
                  <w:tcBorders>
                    <w:right w:val="single" w:sz="4" w:space="0" w:color="0070C0"/>
                  </w:tcBorders>
                  <w:shd w:val="clear" w:color="auto" w:fill="auto"/>
                  <w:noWrap/>
                  <w:vAlign w:val="center"/>
                  <w:hideMark/>
                </w:tcPr>
                <w:p w14:paraId="2D2272CC" w14:textId="77777777" w:rsidR="000F4C2D" w:rsidRPr="004260EC" w:rsidRDefault="000F4C2D" w:rsidP="000F4C2D">
                  <w:pPr>
                    <w:spacing w:after="0" w:line="240" w:lineRule="auto"/>
                    <w:jc w:val="center"/>
                    <w:rPr>
                      <w:rFonts w:ascii="Times New Roman" w:eastAsia="Times New Roman" w:hAnsi="Times New Roman" w:cs="Times New Roman"/>
                      <w:sz w:val="14"/>
                      <w:szCs w:val="14"/>
                    </w:rPr>
                  </w:pPr>
                </w:p>
              </w:tc>
              <w:tc>
                <w:tcPr>
                  <w:tcW w:w="879" w:type="dxa"/>
                  <w:tcBorders>
                    <w:left w:val="single" w:sz="4" w:space="0" w:color="0070C0"/>
                  </w:tcBorders>
                  <w:shd w:val="clear" w:color="auto" w:fill="auto"/>
                  <w:noWrap/>
                  <w:vAlign w:val="center"/>
                  <w:hideMark/>
                </w:tcPr>
                <w:p w14:paraId="1D9AC8D7" w14:textId="77777777" w:rsidR="000F4C2D" w:rsidRPr="006F0DAD" w:rsidRDefault="000F4C2D" w:rsidP="00B07695">
                  <w:pPr>
                    <w:spacing w:after="0" w:line="240" w:lineRule="auto"/>
                    <w:jc w:val="center"/>
                    <w:rPr>
                      <w:rFonts w:ascii="Times New Roman" w:eastAsia="Times New Roman" w:hAnsi="Times New Roman" w:cs="Times New Roman"/>
                      <w:b/>
                      <w:bCs/>
                      <w:color w:val="000000"/>
                      <w:sz w:val="14"/>
                      <w:szCs w:val="14"/>
                    </w:rPr>
                  </w:pPr>
                  <w:r w:rsidRPr="006F0DAD">
                    <w:rPr>
                      <w:rFonts w:ascii="Times New Roman" w:eastAsia="Times New Roman" w:hAnsi="Times New Roman" w:cs="Times New Roman"/>
                      <w:b/>
                      <w:bCs/>
                      <w:sz w:val="14"/>
                      <w:szCs w:val="14"/>
                    </w:rPr>
                    <w:t>3 tháng</w:t>
                  </w:r>
                </w:p>
              </w:tc>
              <w:tc>
                <w:tcPr>
                  <w:tcW w:w="879" w:type="dxa"/>
                  <w:shd w:val="clear" w:color="auto" w:fill="auto"/>
                  <w:noWrap/>
                  <w:vAlign w:val="center"/>
                  <w:hideMark/>
                </w:tcPr>
                <w:p w14:paraId="56179395" w14:textId="77777777" w:rsidR="000F4C2D" w:rsidRPr="006F0DAD" w:rsidRDefault="000F4C2D" w:rsidP="00B07695">
                  <w:pPr>
                    <w:spacing w:after="0" w:line="240" w:lineRule="auto"/>
                    <w:jc w:val="center"/>
                    <w:rPr>
                      <w:rFonts w:ascii="Times New Roman" w:eastAsia="Times New Roman" w:hAnsi="Times New Roman" w:cs="Times New Roman"/>
                      <w:b/>
                      <w:bCs/>
                      <w:color w:val="000000"/>
                      <w:sz w:val="14"/>
                      <w:szCs w:val="14"/>
                    </w:rPr>
                  </w:pPr>
                  <w:r w:rsidRPr="006F0DAD">
                    <w:rPr>
                      <w:rFonts w:ascii="Times New Roman" w:eastAsia="Times New Roman" w:hAnsi="Times New Roman" w:cs="Times New Roman"/>
                      <w:b/>
                      <w:bCs/>
                      <w:sz w:val="14"/>
                      <w:szCs w:val="14"/>
                    </w:rPr>
                    <w:t>6 tháng</w:t>
                  </w:r>
                </w:p>
              </w:tc>
              <w:tc>
                <w:tcPr>
                  <w:tcW w:w="879" w:type="dxa"/>
                  <w:shd w:val="clear" w:color="auto" w:fill="auto"/>
                  <w:noWrap/>
                  <w:vAlign w:val="center"/>
                  <w:hideMark/>
                </w:tcPr>
                <w:p w14:paraId="61858CCD" w14:textId="77777777" w:rsidR="000F4C2D" w:rsidRPr="006F0DAD" w:rsidRDefault="000F4C2D" w:rsidP="00B07695">
                  <w:pPr>
                    <w:spacing w:after="0" w:line="240" w:lineRule="auto"/>
                    <w:jc w:val="center"/>
                    <w:rPr>
                      <w:rFonts w:ascii="Times New Roman" w:eastAsia="Times New Roman" w:hAnsi="Times New Roman" w:cs="Times New Roman"/>
                      <w:b/>
                      <w:bCs/>
                      <w:color w:val="000000"/>
                      <w:sz w:val="14"/>
                      <w:szCs w:val="14"/>
                    </w:rPr>
                  </w:pPr>
                  <w:r w:rsidRPr="006F0DAD">
                    <w:rPr>
                      <w:rFonts w:ascii="Times New Roman" w:eastAsia="Times New Roman" w:hAnsi="Times New Roman" w:cs="Times New Roman"/>
                      <w:b/>
                      <w:bCs/>
                      <w:sz w:val="14"/>
                      <w:szCs w:val="14"/>
                    </w:rPr>
                    <w:t>1 năm</w:t>
                  </w:r>
                </w:p>
              </w:tc>
              <w:tc>
                <w:tcPr>
                  <w:tcW w:w="879" w:type="dxa"/>
                  <w:shd w:val="clear" w:color="auto" w:fill="auto"/>
                  <w:noWrap/>
                  <w:vAlign w:val="center"/>
                  <w:hideMark/>
                </w:tcPr>
                <w:p w14:paraId="5B776DDC" w14:textId="77777777" w:rsidR="000F4C2D" w:rsidRPr="006F0DAD" w:rsidRDefault="000F4C2D" w:rsidP="00B07695">
                  <w:pPr>
                    <w:spacing w:after="0" w:line="240" w:lineRule="auto"/>
                    <w:jc w:val="center"/>
                    <w:rPr>
                      <w:rFonts w:ascii="Times New Roman" w:eastAsia="Times New Roman" w:hAnsi="Times New Roman" w:cs="Times New Roman"/>
                      <w:b/>
                      <w:bCs/>
                      <w:color w:val="000000"/>
                      <w:sz w:val="14"/>
                      <w:szCs w:val="14"/>
                    </w:rPr>
                  </w:pPr>
                  <w:r w:rsidRPr="006F0DAD">
                    <w:rPr>
                      <w:rFonts w:ascii="Times New Roman" w:eastAsia="Times New Roman" w:hAnsi="Times New Roman" w:cs="Times New Roman"/>
                      <w:b/>
                      <w:bCs/>
                      <w:sz w:val="14"/>
                      <w:szCs w:val="14"/>
                    </w:rPr>
                    <w:t>3 năm</w:t>
                  </w:r>
                </w:p>
              </w:tc>
              <w:tc>
                <w:tcPr>
                  <w:tcW w:w="879" w:type="dxa"/>
                  <w:shd w:val="clear" w:color="auto" w:fill="auto"/>
                  <w:noWrap/>
                  <w:vAlign w:val="center"/>
                  <w:hideMark/>
                </w:tcPr>
                <w:p w14:paraId="0FBE8583" w14:textId="77777777" w:rsidR="000F4C2D" w:rsidRPr="006F0DAD" w:rsidRDefault="000F4C2D" w:rsidP="00B07695">
                  <w:pPr>
                    <w:spacing w:after="0" w:line="240" w:lineRule="auto"/>
                    <w:jc w:val="center"/>
                    <w:rPr>
                      <w:rFonts w:ascii="Times New Roman" w:eastAsia="Times New Roman" w:hAnsi="Times New Roman" w:cs="Times New Roman"/>
                      <w:b/>
                      <w:bCs/>
                      <w:color w:val="000000"/>
                      <w:sz w:val="14"/>
                      <w:szCs w:val="14"/>
                    </w:rPr>
                  </w:pPr>
                  <w:r w:rsidRPr="006F0DAD">
                    <w:rPr>
                      <w:rFonts w:ascii="Times New Roman" w:eastAsia="Times New Roman" w:hAnsi="Times New Roman" w:cs="Times New Roman"/>
                      <w:b/>
                      <w:bCs/>
                      <w:sz w:val="14"/>
                      <w:szCs w:val="14"/>
                    </w:rPr>
                    <w:t>5 năm</w:t>
                  </w:r>
                </w:p>
              </w:tc>
            </w:tr>
            <w:tr w:rsidR="00C65498" w:rsidRPr="00C84839" w14:paraId="3337E6F6" w14:textId="77777777" w:rsidTr="00E36F05">
              <w:trPr>
                <w:trHeight w:val="283"/>
              </w:trPr>
              <w:tc>
                <w:tcPr>
                  <w:tcW w:w="879" w:type="dxa"/>
                  <w:tcBorders>
                    <w:right w:val="single" w:sz="4" w:space="0" w:color="0070C0"/>
                  </w:tcBorders>
                  <w:shd w:val="clear" w:color="auto" w:fill="auto"/>
                  <w:noWrap/>
                  <w:vAlign w:val="center"/>
                  <w:hideMark/>
                </w:tcPr>
                <w:p w14:paraId="05D701F3" w14:textId="77777777" w:rsidR="00C65498" w:rsidRPr="00C65498" w:rsidRDefault="00C65498" w:rsidP="00C65498">
                  <w:pPr>
                    <w:autoSpaceDE w:val="0"/>
                    <w:autoSpaceDN w:val="0"/>
                    <w:adjustRightInd w:val="0"/>
                    <w:spacing w:after="0" w:line="240" w:lineRule="auto"/>
                    <w:jc w:val="center"/>
                    <w:rPr>
                      <w:rFonts w:ascii="Times New Roman" w:hAnsi="Times New Roman" w:cs="Times New Roman"/>
                      <w:b/>
                      <w:color w:val="000000"/>
                      <w:sz w:val="14"/>
                      <w:szCs w:val="14"/>
                    </w:rPr>
                  </w:pPr>
                  <w:r w:rsidRPr="00C65498">
                    <w:rPr>
                      <w:rFonts w:ascii="Times New Roman" w:hAnsi="Times New Roman" w:cs="Times New Roman"/>
                      <w:b/>
                      <w:color w:val="000000"/>
                      <w:sz w:val="14"/>
                      <w:szCs w:val="14"/>
                    </w:rPr>
                    <w:t>VNAllshare</w:t>
                  </w:r>
                </w:p>
              </w:tc>
              <w:tc>
                <w:tcPr>
                  <w:tcW w:w="879" w:type="dxa"/>
                  <w:tcBorders>
                    <w:left w:val="single" w:sz="4" w:space="0" w:color="0070C0"/>
                  </w:tcBorders>
                  <w:shd w:val="clear" w:color="auto" w:fill="auto"/>
                  <w:noWrap/>
                  <w:vAlign w:val="center"/>
                  <w:hideMark/>
                </w:tcPr>
                <w:p w14:paraId="247281CC" w14:textId="6CA42051"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97.73%</w:t>
                  </w:r>
                </w:p>
              </w:tc>
              <w:tc>
                <w:tcPr>
                  <w:tcW w:w="879" w:type="dxa"/>
                  <w:shd w:val="clear" w:color="auto" w:fill="auto"/>
                  <w:noWrap/>
                  <w:vAlign w:val="center"/>
                  <w:hideMark/>
                </w:tcPr>
                <w:p w14:paraId="57EA43A1" w14:textId="077163C1"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97.53%</w:t>
                  </w:r>
                </w:p>
              </w:tc>
              <w:tc>
                <w:tcPr>
                  <w:tcW w:w="879" w:type="dxa"/>
                  <w:shd w:val="clear" w:color="auto" w:fill="auto"/>
                  <w:noWrap/>
                  <w:vAlign w:val="center"/>
                  <w:hideMark/>
                </w:tcPr>
                <w:p w14:paraId="51314D21" w14:textId="1073021E"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97.68%</w:t>
                  </w:r>
                </w:p>
              </w:tc>
              <w:tc>
                <w:tcPr>
                  <w:tcW w:w="879" w:type="dxa"/>
                  <w:shd w:val="clear" w:color="auto" w:fill="auto"/>
                  <w:noWrap/>
                  <w:vAlign w:val="center"/>
                  <w:hideMark/>
                </w:tcPr>
                <w:p w14:paraId="6B68DC6D" w14:textId="51FC88F9"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95.84%</w:t>
                  </w:r>
                </w:p>
              </w:tc>
              <w:tc>
                <w:tcPr>
                  <w:tcW w:w="879" w:type="dxa"/>
                  <w:shd w:val="clear" w:color="auto" w:fill="auto"/>
                  <w:noWrap/>
                  <w:vAlign w:val="center"/>
                  <w:hideMark/>
                </w:tcPr>
                <w:p w14:paraId="30DD41F3" w14:textId="36E8B786"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94.51%</w:t>
                  </w:r>
                </w:p>
              </w:tc>
            </w:tr>
          </w:tbl>
          <w:p w14:paraId="02A4437D" w14:textId="77777777" w:rsidR="004E1251" w:rsidRPr="00CE5502" w:rsidRDefault="004E1251" w:rsidP="001C201D">
            <w:pPr>
              <w:jc w:val="center"/>
              <w:rPr>
                <w:rFonts w:ascii="Times New Roman" w:hAnsi="Times New Roman" w:cs="Times New Roman"/>
                <w:b/>
                <w:sz w:val="16"/>
                <w:szCs w:val="18"/>
              </w:rPr>
            </w:pPr>
          </w:p>
        </w:tc>
      </w:tr>
      <w:tr w:rsidR="00FD097B" w:rsidRPr="006D2F55" w14:paraId="046B20BA" w14:textId="77777777" w:rsidTr="00466E5D">
        <w:tblPrEx>
          <w:tblCellMar>
            <w:left w:w="108" w:type="dxa"/>
            <w:right w:w="108" w:type="dxa"/>
          </w:tblCellMar>
        </w:tblPrEx>
        <w:trPr>
          <w:trHeight w:hRule="exact" w:val="298"/>
          <w:jc w:val="center"/>
        </w:trPr>
        <w:tc>
          <w:tcPr>
            <w:tcW w:w="6009" w:type="dxa"/>
            <w:shd w:val="clear" w:color="auto" w:fill="0070C0"/>
            <w:vAlign w:val="center"/>
          </w:tcPr>
          <w:p w14:paraId="731E8100" w14:textId="77777777" w:rsidR="00FD097B" w:rsidRPr="00C84839" w:rsidRDefault="000F4C2D" w:rsidP="00BC4093">
            <w:pPr>
              <w:tabs>
                <w:tab w:val="center" w:pos="2700"/>
                <w:tab w:val="left" w:pos="4236"/>
              </w:tabs>
              <w:rPr>
                <w:rFonts w:ascii="Times New Roman" w:hAnsi="Times New Roman" w:cs="Times New Roman"/>
                <w:b/>
                <w:color w:val="FFFFFF" w:themeColor="background1"/>
              </w:rPr>
            </w:pPr>
            <w:r>
              <w:rPr>
                <w:rFonts w:ascii="Times New Roman" w:hAnsi="Times New Roman" w:cs="Times New Roman"/>
                <w:b/>
                <w:color w:val="FFFFFF" w:themeColor="background1"/>
              </w:rPr>
              <w:t>Tăng trưởng chỉ số</w:t>
            </w:r>
          </w:p>
        </w:tc>
        <w:tc>
          <w:tcPr>
            <w:tcW w:w="5780" w:type="dxa"/>
            <w:gridSpan w:val="3"/>
            <w:vAlign w:val="center"/>
          </w:tcPr>
          <w:p w14:paraId="7447E00C" w14:textId="77777777" w:rsidR="00FD097B" w:rsidRPr="006D2F55" w:rsidRDefault="00FD097B" w:rsidP="00BC4093">
            <w:pPr>
              <w:tabs>
                <w:tab w:val="center" w:pos="2700"/>
                <w:tab w:val="left" w:pos="4236"/>
              </w:tabs>
              <w:rPr>
                <w:rFonts w:ascii="Times New Roman" w:hAnsi="Times New Roman" w:cs="Times New Roman"/>
              </w:rPr>
            </w:pPr>
          </w:p>
        </w:tc>
      </w:tr>
      <w:tr w:rsidR="00FD097B" w:rsidRPr="006D2F55" w14:paraId="3047E60A" w14:textId="77777777" w:rsidTr="00466E5D">
        <w:tblPrEx>
          <w:tblCellMar>
            <w:left w:w="108" w:type="dxa"/>
            <w:right w:w="108" w:type="dxa"/>
          </w:tblCellMar>
        </w:tblPrEx>
        <w:trPr>
          <w:trHeight w:hRule="exact" w:val="1099"/>
          <w:jc w:val="center"/>
        </w:trPr>
        <w:tc>
          <w:tcPr>
            <w:tcW w:w="11789" w:type="dxa"/>
            <w:gridSpan w:val="4"/>
            <w:vAlign w:val="center"/>
          </w:tcPr>
          <w:tbl>
            <w:tblPr>
              <w:tblW w:w="10542" w:type="dxa"/>
              <w:jc w:val="center"/>
              <w:tblBorders>
                <w:top w:val="single" w:sz="12" w:space="0" w:color="0070C0"/>
                <w:bottom w:val="single" w:sz="12" w:space="0" w:color="0070C0"/>
                <w:insideH w:val="single" w:sz="12" w:space="0" w:color="0070C0"/>
              </w:tblBorders>
              <w:tblLook w:val="04A0" w:firstRow="1" w:lastRow="0" w:firstColumn="1" w:lastColumn="0" w:noHBand="0" w:noVBand="1"/>
            </w:tblPr>
            <w:tblGrid>
              <w:gridCol w:w="1139"/>
              <w:gridCol w:w="767"/>
              <w:gridCol w:w="649"/>
              <w:gridCol w:w="696"/>
              <w:gridCol w:w="835"/>
              <w:gridCol w:w="926"/>
              <w:gridCol w:w="926"/>
              <w:gridCol w:w="696"/>
              <w:gridCol w:w="763"/>
              <w:gridCol w:w="767"/>
              <w:gridCol w:w="1233"/>
              <w:gridCol w:w="1145"/>
            </w:tblGrid>
            <w:tr w:rsidR="00694950" w:rsidRPr="00252690" w14:paraId="20C9043D" w14:textId="77777777" w:rsidTr="00DA29FA">
              <w:trPr>
                <w:trHeight w:val="268"/>
                <w:jc w:val="center"/>
              </w:trPr>
              <w:tc>
                <w:tcPr>
                  <w:tcW w:w="540" w:type="pct"/>
                  <w:tcBorders>
                    <w:right w:val="single" w:sz="12" w:space="0" w:color="0070C0"/>
                  </w:tcBorders>
                  <w:vAlign w:val="center"/>
                </w:tcPr>
                <w:p w14:paraId="1CD3367F" w14:textId="77777777" w:rsidR="00694950" w:rsidRPr="00C572C8" w:rsidRDefault="00694950" w:rsidP="000F4C2D">
                  <w:pPr>
                    <w:spacing w:after="0" w:line="240" w:lineRule="auto"/>
                    <w:jc w:val="center"/>
                    <w:rPr>
                      <w:rFonts w:ascii="Times New Roman" w:eastAsia="Times New Roman" w:hAnsi="Times New Roman" w:cs="Times New Roman"/>
                      <w:sz w:val="16"/>
                      <w:szCs w:val="16"/>
                    </w:rPr>
                  </w:pPr>
                </w:p>
              </w:tc>
              <w:tc>
                <w:tcPr>
                  <w:tcW w:w="3332" w:type="pct"/>
                  <w:gridSpan w:val="9"/>
                  <w:tcBorders>
                    <w:left w:val="single" w:sz="12" w:space="0" w:color="0070C0"/>
                    <w:right w:val="single" w:sz="12" w:space="0" w:color="0070C0"/>
                  </w:tcBorders>
                  <w:shd w:val="clear" w:color="auto" w:fill="auto"/>
                  <w:noWrap/>
                  <w:vAlign w:val="center"/>
                  <w:hideMark/>
                </w:tcPr>
                <w:p w14:paraId="6DDE5F14" w14:textId="77777777" w:rsidR="00694950" w:rsidRPr="00C572C8" w:rsidRDefault="00694950" w:rsidP="00B93E50">
                  <w:pPr>
                    <w:spacing w:after="0" w:line="240" w:lineRule="auto"/>
                    <w:jc w:val="center"/>
                    <w:rPr>
                      <w:rFonts w:ascii="Times New Roman" w:eastAsia="Times New Roman" w:hAnsi="Times New Roman" w:cs="Times New Roman"/>
                      <w:b/>
                      <w:bCs/>
                      <w:sz w:val="16"/>
                      <w:szCs w:val="16"/>
                    </w:rPr>
                  </w:pPr>
                  <w:r w:rsidRPr="00A57586">
                    <w:rPr>
                      <w:rFonts w:ascii="Times New Roman" w:eastAsia="Times New Roman" w:hAnsi="Times New Roman" w:cs="Times New Roman"/>
                      <w:b/>
                      <w:bCs/>
                      <w:sz w:val="14"/>
                      <w:szCs w:val="14"/>
                    </w:rPr>
                    <w:t>Tăng trưởng (%)</w:t>
                  </w:r>
                </w:p>
              </w:tc>
              <w:tc>
                <w:tcPr>
                  <w:tcW w:w="1128" w:type="pct"/>
                  <w:gridSpan w:val="2"/>
                  <w:tcBorders>
                    <w:left w:val="single" w:sz="12" w:space="0" w:color="0070C0"/>
                  </w:tcBorders>
                  <w:shd w:val="clear" w:color="auto" w:fill="auto"/>
                  <w:noWrap/>
                  <w:vAlign w:val="center"/>
                  <w:hideMark/>
                </w:tcPr>
                <w:p w14:paraId="06F28445" w14:textId="77777777" w:rsidR="00694950" w:rsidRPr="00C572C8" w:rsidRDefault="00694950" w:rsidP="00B93E50">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4"/>
                      <w:szCs w:val="14"/>
                    </w:rPr>
                    <w:t xml:space="preserve">Tăng trưởng bình quân năm </w:t>
                  </w:r>
                  <w:r w:rsidRPr="000F4C2D">
                    <w:rPr>
                      <w:rFonts w:ascii="Times New Roman" w:eastAsia="Times New Roman" w:hAnsi="Times New Roman" w:cs="Times New Roman"/>
                      <w:b/>
                      <w:bCs/>
                      <w:sz w:val="14"/>
                      <w:szCs w:val="14"/>
                    </w:rPr>
                    <w:t>(%)</w:t>
                  </w:r>
                </w:p>
              </w:tc>
            </w:tr>
            <w:tr w:rsidR="00BA0FBA" w:rsidRPr="00252690" w14:paraId="452B9E2A" w14:textId="77777777" w:rsidTr="00DA29FA">
              <w:trPr>
                <w:trHeight w:val="255"/>
                <w:jc w:val="center"/>
              </w:trPr>
              <w:tc>
                <w:tcPr>
                  <w:tcW w:w="540" w:type="pct"/>
                  <w:tcBorders>
                    <w:right w:val="single" w:sz="12" w:space="0" w:color="0070C0"/>
                  </w:tcBorders>
                  <w:vAlign w:val="center"/>
                </w:tcPr>
                <w:p w14:paraId="5AB46256" w14:textId="77777777" w:rsidR="00BA0FBA" w:rsidRPr="001404C8" w:rsidRDefault="00BA0FBA" w:rsidP="00BA0FBA">
                  <w:pPr>
                    <w:spacing w:after="0" w:line="240" w:lineRule="auto"/>
                    <w:jc w:val="center"/>
                    <w:rPr>
                      <w:rFonts w:ascii="Times New Roman" w:eastAsia="Times New Roman" w:hAnsi="Times New Roman" w:cs="Times New Roman"/>
                      <w:b/>
                      <w:bCs/>
                      <w:color w:val="000000"/>
                      <w:sz w:val="14"/>
                      <w:szCs w:val="14"/>
                    </w:rPr>
                  </w:pPr>
                </w:p>
              </w:tc>
              <w:tc>
                <w:tcPr>
                  <w:tcW w:w="364" w:type="pct"/>
                  <w:tcBorders>
                    <w:left w:val="single" w:sz="12" w:space="0" w:color="0070C0"/>
                  </w:tcBorders>
                  <w:shd w:val="clear" w:color="auto" w:fill="auto"/>
                  <w:noWrap/>
                  <w:vAlign w:val="center"/>
                  <w:hideMark/>
                </w:tcPr>
                <w:p w14:paraId="552D76B3" w14:textId="77777777" w:rsidR="00BA0FBA" w:rsidRPr="0048469C" w:rsidRDefault="00BA0FBA" w:rsidP="00BA0FBA">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Pr>
                      <w:rFonts w:ascii="Times New Roman" w:eastAsia="Times New Roman" w:hAnsi="Times New Roman" w:cs="Times New Roman"/>
                      <w:b/>
                      <w:bCs/>
                      <w:sz w:val="14"/>
                      <w:szCs w:val="14"/>
                    </w:rPr>
                    <w:t>6</w:t>
                  </w:r>
                </w:p>
              </w:tc>
              <w:tc>
                <w:tcPr>
                  <w:tcW w:w="308" w:type="pct"/>
                  <w:shd w:val="clear" w:color="auto" w:fill="auto"/>
                  <w:noWrap/>
                  <w:vAlign w:val="center"/>
                  <w:hideMark/>
                </w:tcPr>
                <w:p w14:paraId="4C2F9BBA" w14:textId="77777777" w:rsidR="00BA0FBA" w:rsidRPr="0048469C" w:rsidRDefault="00BA0FBA" w:rsidP="00BA0FBA">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w:t>
                  </w:r>
                  <w:r>
                    <w:rPr>
                      <w:rFonts w:ascii="Times New Roman" w:eastAsia="Times New Roman" w:hAnsi="Times New Roman" w:cs="Times New Roman"/>
                      <w:b/>
                      <w:bCs/>
                      <w:sz w:val="14"/>
                      <w:szCs w:val="14"/>
                    </w:rPr>
                    <w:t>17</w:t>
                  </w:r>
                </w:p>
              </w:tc>
              <w:tc>
                <w:tcPr>
                  <w:tcW w:w="330" w:type="pct"/>
                  <w:tcBorders>
                    <w:right w:val="single" w:sz="12" w:space="0" w:color="0070C0"/>
                  </w:tcBorders>
                  <w:shd w:val="clear" w:color="auto" w:fill="auto"/>
                  <w:noWrap/>
                  <w:vAlign w:val="center"/>
                  <w:hideMark/>
                </w:tcPr>
                <w:p w14:paraId="5975FB39" w14:textId="77777777" w:rsidR="00BA0FBA" w:rsidRPr="0048469C" w:rsidRDefault="00BA0FBA" w:rsidP="00BA0FBA">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w:t>
                  </w:r>
                  <w:r>
                    <w:rPr>
                      <w:rFonts w:ascii="Times New Roman" w:eastAsia="Times New Roman" w:hAnsi="Times New Roman" w:cs="Times New Roman"/>
                      <w:b/>
                      <w:bCs/>
                      <w:sz w:val="14"/>
                      <w:szCs w:val="14"/>
                    </w:rPr>
                    <w:t>18</w:t>
                  </w:r>
                </w:p>
              </w:tc>
              <w:tc>
                <w:tcPr>
                  <w:tcW w:w="396" w:type="pct"/>
                  <w:tcBorders>
                    <w:left w:val="single" w:sz="12" w:space="0" w:color="0070C0"/>
                  </w:tcBorders>
                  <w:shd w:val="clear" w:color="auto" w:fill="auto"/>
                  <w:noWrap/>
                  <w:vAlign w:val="center"/>
                  <w:hideMark/>
                </w:tcPr>
                <w:p w14:paraId="1E338C95" w14:textId="77777777" w:rsidR="00BA0FBA" w:rsidRPr="000F4C2D" w:rsidRDefault="00BA0FBA" w:rsidP="00BA0FBA">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tháng</w:t>
                  </w:r>
                </w:p>
              </w:tc>
              <w:tc>
                <w:tcPr>
                  <w:tcW w:w="439" w:type="pct"/>
                  <w:shd w:val="clear" w:color="auto" w:fill="auto"/>
                  <w:noWrap/>
                  <w:vAlign w:val="center"/>
                  <w:hideMark/>
                </w:tcPr>
                <w:p w14:paraId="3AA4DF8F" w14:textId="77777777" w:rsidR="00BA0FBA" w:rsidRPr="000F4C2D" w:rsidRDefault="00BA0FBA" w:rsidP="00BA0FBA">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tháng</w:t>
                  </w:r>
                </w:p>
              </w:tc>
              <w:tc>
                <w:tcPr>
                  <w:tcW w:w="439" w:type="pct"/>
                  <w:shd w:val="clear" w:color="auto" w:fill="auto"/>
                  <w:noWrap/>
                  <w:vAlign w:val="center"/>
                  <w:hideMark/>
                </w:tcPr>
                <w:p w14:paraId="622149F6" w14:textId="77777777" w:rsidR="00BA0FBA" w:rsidRPr="000F4C2D" w:rsidRDefault="00BA0FBA" w:rsidP="00BA0FBA">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6 tháng</w:t>
                  </w:r>
                </w:p>
              </w:tc>
              <w:tc>
                <w:tcPr>
                  <w:tcW w:w="330" w:type="pct"/>
                  <w:shd w:val="clear" w:color="auto" w:fill="auto"/>
                  <w:noWrap/>
                  <w:vAlign w:val="center"/>
                  <w:hideMark/>
                </w:tcPr>
                <w:p w14:paraId="321F5A7A" w14:textId="77777777" w:rsidR="00BA0FBA" w:rsidRPr="000F4C2D" w:rsidRDefault="00BA0FBA" w:rsidP="00BA0FBA">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năm</w:t>
                  </w:r>
                </w:p>
              </w:tc>
              <w:tc>
                <w:tcPr>
                  <w:tcW w:w="362" w:type="pct"/>
                  <w:shd w:val="clear" w:color="auto" w:fill="auto"/>
                  <w:noWrap/>
                  <w:vAlign w:val="center"/>
                  <w:hideMark/>
                </w:tcPr>
                <w:p w14:paraId="77DEDAAD" w14:textId="77777777" w:rsidR="00BA0FBA" w:rsidRPr="000F4C2D" w:rsidRDefault="00BA0FBA" w:rsidP="00BA0FBA">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364" w:type="pct"/>
                  <w:tcBorders>
                    <w:right w:val="single" w:sz="12" w:space="0" w:color="0070C0"/>
                  </w:tcBorders>
                  <w:shd w:val="clear" w:color="auto" w:fill="auto"/>
                  <w:noWrap/>
                  <w:vAlign w:val="center"/>
                  <w:hideMark/>
                </w:tcPr>
                <w:p w14:paraId="3B780F51" w14:textId="77777777" w:rsidR="00BA0FBA" w:rsidRPr="000F4C2D" w:rsidRDefault="00BA0FBA" w:rsidP="00BA0FBA">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c>
                <w:tcPr>
                  <w:tcW w:w="585" w:type="pct"/>
                  <w:tcBorders>
                    <w:left w:val="single" w:sz="12" w:space="0" w:color="0070C0"/>
                  </w:tcBorders>
                  <w:shd w:val="clear" w:color="auto" w:fill="auto"/>
                  <w:noWrap/>
                  <w:vAlign w:val="center"/>
                  <w:hideMark/>
                </w:tcPr>
                <w:p w14:paraId="07F062A2" w14:textId="77777777" w:rsidR="00BA0FBA" w:rsidRPr="000F4C2D" w:rsidRDefault="00BA0FBA" w:rsidP="00BA0FBA">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543" w:type="pct"/>
                  <w:shd w:val="clear" w:color="auto" w:fill="auto"/>
                  <w:noWrap/>
                  <w:vAlign w:val="center"/>
                  <w:hideMark/>
                </w:tcPr>
                <w:p w14:paraId="2C0489EA" w14:textId="77777777" w:rsidR="00BA0FBA" w:rsidRPr="000F4C2D" w:rsidRDefault="00BA0FBA" w:rsidP="00BA0FBA">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r>
            <w:tr w:rsidR="00C65498" w:rsidRPr="00252690" w14:paraId="4BA647A6" w14:textId="77777777" w:rsidTr="00E36F05">
              <w:trPr>
                <w:trHeight w:val="274"/>
                <w:jc w:val="center"/>
              </w:trPr>
              <w:tc>
                <w:tcPr>
                  <w:tcW w:w="540" w:type="pct"/>
                  <w:tcBorders>
                    <w:right w:val="single" w:sz="12" w:space="0" w:color="0070C0"/>
                  </w:tcBorders>
                  <w:vAlign w:val="center"/>
                </w:tcPr>
                <w:p w14:paraId="355F8807" w14:textId="77777777" w:rsid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763C82">
                    <w:rPr>
                      <w:rFonts w:ascii="Times New Roman" w:eastAsia="Times New Roman" w:hAnsi="Times New Roman" w:cs="Times New Roman"/>
                      <w:b/>
                      <w:bCs/>
                      <w:color w:val="000000"/>
                      <w:sz w:val="14"/>
                      <w:szCs w:val="14"/>
                    </w:rPr>
                    <w:t>VN</w:t>
                  </w:r>
                  <w:r>
                    <w:rPr>
                      <w:rFonts w:ascii="Times New Roman" w:eastAsia="Times New Roman" w:hAnsi="Times New Roman" w:cs="Times New Roman"/>
                      <w:b/>
                      <w:bCs/>
                      <w:color w:val="000000"/>
                      <w:sz w:val="14"/>
                      <w:szCs w:val="14"/>
                    </w:rPr>
                    <w:t>Allshare</w:t>
                  </w:r>
                </w:p>
              </w:tc>
              <w:tc>
                <w:tcPr>
                  <w:tcW w:w="364" w:type="pct"/>
                  <w:tcBorders>
                    <w:left w:val="single" w:sz="12" w:space="0" w:color="0070C0"/>
                  </w:tcBorders>
                  <w:shd w:val="clear" w:color="auto" w:fill="auto"/>
                  <w:noWrap/>
                  <w:vAlign w:val="center"/>
                  <w:hideMark/>
                </w:tcPr>
                <w:p w14:paraId="2CF2350F" w14:textId="2F0E580E"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7.46%</w:t>
                  </w:r>
                </w:p>
              </w:tc>
              <w:tc>
                <w:tcPr>
                  <w:tcW w:w="308" w:type="pct"/>
                  <w:shd w:val="clear" w:color="auto" w:fill="auto"/>
                  <w:noWrap/>
                  <w:vAlign w:val="center"/>
                  <w:hideMark/>
                </w:tcPr>
                <w:p w14:paraId="62EA42FC" w14:textId="55BD3AB0"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48.27%</w:t>
                  </w:r>
                </w:p>
              </w:tc>
              <w:tc>
                <w:tcPr>
                  <w:tcW w:w="330" w:type="pct"/>
                  <w:tcBorders>
                    <w:right w:val="single" w:sz="12" w:space="0" w:color="0070C0"/>
                  </w:tcBorders>
                  <w:shd w:val="clear" w:color="auto" w:fill="auto"/>
                  <w:noWrap/>
                  <w:vAlign w:val="center"/>
                  <w:hideMark/>
                </w:tcPr>
                <w:p w14:paraId="5018A2C6" w14:textId="1639637C"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-12.02%</w:t>
                  </w:r>
                </w:p>
              </w:tc>
              <w:tc>
                <w:tcPr>
                  <w:tcW w:w="396" w:type="pct"/>
                  <w:tcBorders>
                    <w:left w:val="single" w:sz="12" w:space="0" w:color="0070C0"/>
                  </w:tcBorders>
                  <w:shd w:val="clear" w:color="auto" w:fill="auto"/>
                  <w:noWrap/>
                  <w:vAlign w:val="center"/>
                  <w:hideMark/>
                </w:tcPr>
                <w:p w14:paraId="5C296EFA" w14:textId="2FFFB795"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-1.80%</w:t>
                  </w:r>
                </w:p>
              </w:tc>
              <w:tc>
                <w:tcPr>
                  <w:tcW w:w="439" w:type="pct"/>
                  <w:shd w:val="clear" w:color="auto" w:fill="auto"/>
                  <w:noWrap/>
                  <w:vAlign w:val="center"/>
                  <w:hideMark/>
                </w:tcPr>
                <w:p w14:paraId="3C935FFC" w14:textId="32FEDE77"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-2.97%</w:t>
                  </w:r>
                </w:p>
              </w:tc>
              <w:tc>
                <w:tcPr>
                  <w:tcW w:w="439" w:type="pct"/>
                  <w:shd w:val="clear" w:color="auto" w:fill="auto"/>
                  <w:noWrap/>
                  <w:vAlign w:val="center"/>
                  <w:hideMark/>
                </w:tcPr>
                <w:p w14:paraId="7CD6275A" w14:textId="56CD2F24"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-0.10%</w:t>
                  </w:r>
                </w:p>
              </w:tc>
              <w:tc>
                <w:tcPr>
                  <w:tcW w:w="330" w:type="pct"/>
                  <w:shd w:val="clear" w:color="auto" w:fill="auto"/>
                  <w:noWrap/>
                  <w:vAlign w:val="center"/>
                  <w:hideMark/>
                </w:tcPr>
                <w:p w14:paraId="3EB09B9C" w14:textId="5E1B84A4"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-4.99%</w:t>
                  </w:r>
                </w:p>
              </w:tc>
              <w:tc>
                <w:tcPr>
                  <w:tcW w:w="362" w:type="pct"/>
                  <w:shd w:val="clear" w:color="auto" w:fill="auto"/>
                  <w:noWrap/>
                  <w:vAlign w:val="center"/>
                  <w:hideMark/>
                </w:tcPr>
                <w:p w14:paraId="184E8983" w14:textId="35AD1AA6"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39.35%</w:t>
                  </w:r>
                </w:p>
              </w:tc>
              <w:tc>
                <w:tcPr>
                  <w:tcW w:w="364" w:type="pct"/>
                  <w:tcBorders>
                    <w:right w:val="single" w:sz="12" w:space="0" w:color="0070C0"/>
                  </w:tcBorders>
                  <w:shd w:val="clear" w:color="auto" w:fill="auto"/>
                  <w:noWrap/>
                  <w:vAlign w:val="center"/>
                  <w:hideMark/>
                </w:tcPr>
                <w:p w14:paraId="17FE3844" w14:textId="660035D2"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54.08%</w:t>
                  </w:r>
                </w:p>
              </w:tc>
              <w:tc>
                <w:tcPr>
                  <w:tcW w:w="585" w:type="pct"/>
                  <w:tcBorders>
                    <w:left w:val="single" w:sz="12" w:space="0" w:color="0070C0"/>
                  </w:tcBorders>
                  <w:shd w:val="clear" w:color="auto" w:fill="auto"/>
                  <w:noWrap/>
                  <w:vAlign w:val="center"/>
                  <w:hideMark/>
                </w:tcPr>
                <w:p w14:paraId="0EC13BBC" w14:textId="56A326B6"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11.70%</w:t>
                  </w:r>
                </w:p>
              </w:tc>
              <w:tc>
                <w:tcPr>
                  <w:tcW w:w="543" w:type="pct"/>
                  <w:shd w:val="clear" w:color="auto" w:fill="auto"/>
                  <w:noWrap/>
                  <w:vAlign w:val="center"/>
                  <w:hideMark/>
                </w:tcPr>
                <w:p w14:paraId="261D4329" w14:textId="401B4676" w:rsidR="00C65498" w:rsidRPr="00E36F05"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9.03%</w:t>
                  </w:r>
                </w:p>
              </w:tc>
            </w:tr>
          </w:tbl>
          <w:p w14:paraId="45177748" w14:textId="77777777" w:rsidR="00FD097B" w:rsidRPr="006D2F55" w:rsidRDefault="00FD097B" w:rsidP="00D6169B">
            <w:pPr>
              <w:jc w:val="center"/>
              <w:rPr>
                <w:rFonts w:ascii="Arial" w:eastAsia="Times New Roman" w:hAnsi="Arial" w:cs="Arial"/>
                <w:color w:val="000000"/>
                <w:sz w:val="24"/>
                <w:szCs w:val="24"/>
              </w:rPr>
            </w:pPr>
          </w:p>
        </w:tc>
      </w:tr>
      <w:tr w:rsidR="00FD097B" w:rsidRPr="006D2F55" w14:paraId="63FE41A4" w14:textId="77777777" w:rsidTr="00466E5D">
        <w:tblPrEx>
          <w:tblCellMar>
            <w:left w:w="108" w:type="dxa"/>
            <w:right w:w="108" w:type="dxa"/>
          </w:tblCellMar>
        </w:tblPrEx>
        <w:trPr>
          <w:trHeight w:val="298"/>
          <w:jc w:val="center"/>
        </w:trPr>
        <w:tc>
          <w:tcPr>
            <w:tcW w:w="6009" w:type="dxa"/>
            <w:shd w:val="clear" w:color="auto" w:fill="0070C0"/>
            <w:vAlign w:val="center"/>
          </w:tcPr>
          <w:p w14:paraId="5150E227" w14:textId="77777777" w:rsidR="00FD097B" w:rsidRPr="006D2F55" w:rsidRDefault="000F4C2D" w:rsidP="00BC4093">
            <w:pPr>
              <w:rPr>
                <w:rFonts w:ascii="Times New Roman" w:eastAsia="Times New Roman" w:hAnsi="Times New Roman" w:cs="Times New Roman"/>
              </w:rPr>
            </w:pPr>
            <w:r>
              <w:rPr>
                <w:rFonts w:ascii="Times New Roman" w:hAnsi="Times New Roman" w:cs="Times New Roman"/>
                <w:b/>
                <w:color w:val="FFFFFF" w:themeColor="background1"/>
              </w:rPr>
              <w:t>Tỷ trọng vốn hóa thị trường theo ngành</w:t>
            </w:r>
          </w:p>
        </w:tc>
        <w:tc>
          <w:tcPr>
            <w:tcW w:w="5780" w:type="dxa"/>
            <w:gridSpan w:val="3"/>
            <w:shd w:val="clear" w:color="auto" w:fill="0070C0"/>
            <w:vAlign w:val="center"/>
          </w:tcPr>
          <w:p w14:paraId="2700C7D0" w14:textId="77777777" w:rsidR="00FD097B" w:rsidRPr="006D2F55" w:rsidRDefault="000F4C2D" w:rsidP="00682A04">
            <w:pPr>
              <w:rPr>
                <w:rFonts w:ascii="Times New Roman" w:eastAsia="Times New Roman" w:hAnsi="Times New Roman" w:cs="Times New Roman"/>
              </w:rPr>
            </w:pPr>
            <w:r>
              <w:rPr>
                <w:rFonts w:ascii="Times New Roman" w:eastAsia="Times New Roman" w:hAnsi="Times New Roman" w:cs="Times New Roman"/>
                <w:b/>
                <w:color w:val="FFFFFF" w:themeColor="background1"/>
                <w:szCs w:val="12"/>
              </w:rPr>
              <w:t>10 công ty đứng đầu theo vốn hóa thị trường</w:t>
            </w:r>
          </w:p>
        </w:tc>
      </w:tr>
      <w:tr w:rsidR="00682A04" w:rsidRPr="006D2F55" w14:paraId="2BA1D23F" w14:textId="77777777" w:rsidTr="00EE706F">
        <w:tblPrEx>
          <w:tblCellMar>
            <w:left w:w="108" w:type="dxa"/>
            <w:right w:w="108" w:type="dxa"/>
          </w:tblCellMar>
        </w:tblPrEx>
        <w:trPr>
          <w:trHeight w:hRule="exact" w:val="4303"/>
          <w:jc w:val="center"/>
        </w:trPr>
        <w:tc>
          <w:tcPr>
            <w:tcW w:w="6009" w:type="dxa"/>
          </w:tcPr>
          <w:p w14:paraId="2C290A92" w14:textId="074FF02A" w:rsidR="00682A04" w:rsidRPr="006D2F55" w:rsidRDefault="00EE706F" w:rsidP="00252690">
            <w:pPr>
              <w:jc w:val="center"/>
              <w:rPr>
                <w:rFonts w:ascii="Arial" w:eastAsia="Times New Roman" w:hAnsi="Arial" w:cs="Arial"/>
              </w:rPr>
            </w:pPr>
            <w:r>
              <w:rPr>
                <w:noProof/>
              </w:rPr>
              <w:drawing>
                <wp:inline distT="0" distB="0" distL="0" distR="0" wp14:anchorId="20BD3B66" wp14:editId="0782FAEF">
                  <wp:extent cx="3472507" cy="2620540"/>
                  <wp:effectExtent l="0" t="0" r="0" b="8890"/>
                  <wp:docPr id="23" name="Chart 23">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tc>
        <w:tc>
          <w:tcPr>
            <w:tcW w:w="5780" w:type="dxa"/>
            <w:gridSpan w:val="3"/>
            <w:vMerge w:val="restart"/>
          </w:tcPr>
          <w:tbl>
            <w:tblPr>
              <w:tblpPr w:leftFromText="180" w:rightFromText="180" w:vertAnchor="page" w:horzAnchor="margin" w:tblpXSpec="center" w:tblpY="128"/>
              <w:tblOverlap w:val="never"/>
              <w:tblW w:w="4933"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434"/>
              <w:gridCol w:w="574"/>
              <w:gridCol w:w="1545"/>
              <w:gridCol w:w="1649"/>
              <w:gridCol w:w="731"/>
            </w:tblGrid>
            <w:tr w:rsidR="002F4991" w:rsidRPr="00BB4F59" w14:paraId="780C7D00" w14:textId="77777777" w:rsidTr="00913306">
              <w:trPr>
                <w:trHeight w:val="343"/>
              </w:trPr>
              <w:tc>
                <w:tcPr>
                  <w:tcW w:w="434" w:type="dxa"/>
                  <w:shd w:val="clear" w:color="auto" w:fill="auto"/>
                  <w:noWrap/>
                  <w:vAlign w:val="center"/>
                  <w:hideMark/>
                </w:tcPr>
                <w:p w14:paraId="3D873C49" w14:textId="77777777" w:rsidR="002F4991" w:rsidRPr="002F4991" w:rsidRDefault="002F4991" w:rsidP="002F4991">
                  <w:pPr>
                    <w:spacing w:after="0" w:line="240" w:lineRule="auto"/>
                    <w:jc w:val="center"/>
                    <w:rPr>
                      <w:rFonts w:ascii="Times New Roman" w:eastAsia="Times New Roman" w:hAnsi="Times New Roman" w:cs="Times New Roman"/>
                      <w:b/>
                      <w:bCs/>
                      <w:color w:val="000000"/>
                      <w:sz w:val="14"/>
                      <w:szCs w:val="14"/>
                    </w:rPr>
                  </w:pPr>
                </w:p>
              </w:tc>
              <w:tc>
                <w:tcPr>
                  <w:tcW w:w="574" w:type="dxa"/>
                  <w:shd w:val="clear" w:color="auto" w:fill="auto"/>
                  <w:noWrap/>
                  <w:vAlign w:val="center"/>
                  <w:hideMark/>
                </w:tcPr>
                <w:p w14:paraId="08208DAC" w14:textId="77777777" w:rsidR="002F4991" w:rsidRPr="00C572C8" w:rsidRDefault="002F4991" w:rsidP="002F4991">
                  <w:pPr>
                    <w:spacing w:after="0" w:line="240" w:lineRule="auto"/>
                    <w:ind w:right="-53"/>
                    <w:jc w:val="center"/>
                    <w:rPr>
                      <w:rFonts w:ascii="Times New Roman" w:eastAsia="Times New Roman" w:hAnsi="Times New Roman" w:cs="Times New Roman"/>
                      <w:b/>
                      <w:bCs/>
                      <w:color w:val="000000"/>
                      <w:sz w:val="14"/>
                      <w:szCs w:val="14"/>
                    </w:rPr>
                  </w:pPr>
                  <w:r w:rsidRPr="00763C82">
                    <w:rPr>
                      <w:rFonts w:ascii="Times New Roman" w:eastAsia="Times New Roman" w:hAnsi="Times New Roman" w:cs="Times New Roman"/>
                      <w:b/>
                      <w:bCs/>
                      <w:color w:val="000000"/>
                      <w:sz w:val="14"/>
                      <w:szCs w:val="14"/>
                    </w:rPr>
                    <w:t xml:space="preserve">Cổ phiếu </w:t>
                  </w:r>
                </w:p>
              </w:tc>
              <w:tc>
                <w:tcPr>
                  <w:tcW w:w="1545" w:type="dxa"/>
                  <w:shd w:val="clear" w:color="auto" w:fill="auto"/>
                  <w:noWrap/>
                  <w:vAlign w:val="center"/>
                  <w:hideMark/>
                </w:tcPr>
                <w:p w14:paraId="63E7A818" w14:textId="77777777" w:rsidR="002F4991" w:rsidRPr="00C572C8" w:rsidRDefault="002F4991" w:rsidP="002F4991">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Ngành</w:t>
                  </w:r>
                </w:p>
              </w:tc>
              <w:tc>
                <w:tcPr>
                  <w:tcW w:w="1649" w:type="dxa"/>
                  <w:shd w:val="clear" w:color="auto" w:fill="auto"/>
                  <w:noWrap/>
                  <w:vAlign w:val="center"/>
                  <w:hideMark/>
                </w:tcPr>
                <w:p w14:paraId="49288BCB" w14:textId="77777777" w:rsidR="002F4991" w:rsidRPr="00C572C8" w:rsidRDefault="002F4991" w:rsidP="0055478F">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GTVH điều chỉnh free-float</w:t>
                  </w:r>
                  <w:r w:rsidRPr="00763C82">
                    <w:rPr>
                      <w:rFonts w:ascii="Times New Roman" w:eastAsia="Times New Roman" w:hAnsi="Times New Roman" w:cs="Times New Roman"/>
                      <w:b/>
                      <w:bCs/>
                      <w:color w:val="000000"/>
                      <w:sz w:val="14"/>
                      <w:szCs w:val="14"/>
                    </w:rPr>
                    <w:t xml:space="preserve"> (</w:t>
                  </w:r>
                  <w:r w:rsidR="0055478F">
                    <w:rPr>
                      <w:rFonts w:ascii="Times New Roman" w:eastAsia="Times New Roman" w:hAnsi="Times New Roman" w:cs="Times New Roman"/>
                      <w:b/>
                      <w:bCs/>
                      <w:color w:val="000000"/>
                      <w:sz w:val="14"/>
                      <w:szCs w:val="14"/>
                    </w:rPr>
                    <w:t>Tỷ đồng</w:t>
                  </w:r>
                  <w:r w:rsidRPr="00763C82">
                    <w:rPr>
                      <w:rFonts w:ascii="Times New Roman" w:eastAsia="Times New Roman" w:hAnsi="Times New Roman" w:cs="Times New Roman"/>
                      <w:b/>
                      <w:bCs/>
                      <w:color w:val="000000"/>
                      <w:sz w:val="14"/>
                      <w:szCs w:val="14"/>
                    </w:rPr>
                    <w:t>)</w:t>
                  </w:r>
                </w:p>
              </w:tc>
              <w:tc>
                <w:tcPr>
                  <w:tcW w:w="731" w:type="dxa"/>
                  <w:shd w:val="clear" w:color="auto" w:fill="auto"/>
                  <w:noWrap/>
                  <w:vAlign w:val="center"/>
                  <w:hideMark/>
                </w:tcPr>
                <w:p w14:paraId="3387B3E1" w14:textId="77777777" w:rsidR="002F4991" w:rsidRPr="00C572C8" w:rsidRDefault="002F4991" w:rsidP="002F4991">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 xml:space="preserve">Tỷ </w:t>
                  </w:r>
                  <w:r w:rsidRPr="00763C82">
                    <w:rPr>
                      <w:rFonts w:ascii="Times New Roman" w:eastAsia="Times New Roman" w:hAnsi="Times New Roman" w:cs="Times New Roman"/>
                      <w:b/>
                      <w:bCs/>
                      <w:color w:val="000000"/>
                      <w:sz w:val="14"/>
                      <w:szCs w:val="14"/>
                    </w:rPr>
                    <w:t>trọng</w:t>
                  </w:r>
                </w:p>
              </w:tc>
            </w:tr>
            <w:tr w:rsidR="00C65498" w:rsidRPr="00BB4F59" w14:paraId="755A8477" w14:textId="77777777" w:rsidTr="002E417D">
              <w:trPr>
                <w:trHeight w:val="343"/>
              </w:trPr>
              <w:tc>
                <w:tcPr>
                  <w:tcW w:w="434" w:type="dxa"/>
                  <w:shd w:val="clear" w:color="auto" w:fill="auto"/>
                  <w:noWrap/>
                  <w:vAlign w:val="center"/>
                  <w:hideMark/>
                </w:tcPr>
                <w:p w14:paraId="12246708" w14:textId="77777777" w:rsidR="00C65498" w:rsidRPr="00C572C8" w:rsidRDefault="00C65498" w:rsidP="00C65498">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1</w:t>
                  </w:r>
                </w:p>
              </w:tc>
              <w:tc>
                <w:tcPr>
                  <w:tcW w:w="574" w:type="dxa"/>
                  <w:shd w:val="clear" w:color="auto" w:fill="auto"/>
                  <w:noWrap/>
                  <w:vAlign w:val="center"/>
                  <w:hideMark/>
                </w:tcPr>
                <w:p w14:paraId="19916577" w14:textId="3C5627C6"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VNM</w:t>
                  </w:r>
                </w:p>
              </w:tc>
              <w:tc>
                <w:tcPr>
                  <w:tcW w:w="1545" w:type="dxa"/>
                  <w:shd w:val="clear" w:color="auto" w:fill="auto"/>
                  <w:noWrap/>
                  <w:vAlign w:val="center"/>
                  <w:hideMark/>
                </w:tcPr>
                <w:p w14:paraId="79EE4B9C" w14:textId="358B286B"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 xml:space="preserve"> Hàng tiêu dùng thiết yếu </w:t>
                  </w:r>
                </w:p>
              </w:tc>
              <w:tc>
                <w:tcPr>
                  <w:tcW w:w="1649" w:type="dxa"/>
                  <w:shd w:val="clear" w:color="auto" w:fill="auto"/>
                  <w:noWrap/>
                  <w:vAlign w:val="center"/>
                  <w:hideMark/>
                </w:tcPr>
                <w:p w14:paraId="45D7A784" w14:textId="7808D684"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112,756</w:t>
                  </w:r>
                </w:p>
              </w:tc>
              <w:tc>
                <w:tcPr>
                  <w:tcW w:w="731" w:type="dxa"/>
                  <w:shd w:val="clear" w:color="auto" w:fill="auto"/>
                  <w:noWrap/>
                  <w:vAlign w:val="center"/>
                  <w:hideMark/>
                </w:tcPr>
                <w:p w14:paraId="7D4258ED" w14:textId="083E32C1"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11.51%</w:t>
                  </w:r>
                </w:p>
              </w:tc>
            </w:tr>
            <w:tr w:rsidR="00C65498" w:rsidRPr="00BB4F59" w14:paraId="61AC37C0" w14:textId="77777777" w:rsidTr="002E417D">
              <w:trPr>
                <w:trHeight w:val="343"/>
              </w:trPr>
              <w:tc>
                <w:tcPr>
                  <w:tcW w:w="434" w:type="dxa"/>
                  <w:shd w:val="clear" w:color="auto" w:fill="auto"/>
                  <w:noWrap/>
                  <w:vAlign w:val="center"/>
                  <w:hideMark/>
                </w:tcPr>
                <w:p w14:paraId="2C98B98D" w14:textId="77777777" w:rsidR="00C65498" w:rsidRPr="00C572C8" w:rsidRDefault="00C65498" w:rsidP="00C65498">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2</w:t>
                  </w:r>
                </w:p>
              </w:tc>
              <w:tc>
                <w:tcPr>
                  <w:tcW w:w="574" w:type="dxa"/>
                  <w:shd w:val="clear" w:color="auto" w:fill="auto"/>
                  <w:noWrap/>
                  <w:vAlign w:val="center"/>
                  <w:hideMark/>
                </w:tcPr>
                <w:p w14:paraId="7A13147C" w14:textId="5E8AB310"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VIC</w:t>
                  </w:r>
                </w:p>
              </w:tc>
              <w:tc>
                <w:tcPr>
                  <w:tcW w:w="1545" w:type="dxa"/>
                  <w:shd w:val="clear" w:color="auto" w:fill="auto"/>
                  <w:noWrap/>
                  <w:vAlign w:val="center"/>
                  <w:hideMark/>
                </w:tcPr>
                <w:p w14:paraId="4905D713" w14:textId="5B926A15"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0018E1D4" w14:textId="4123CF17"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109,728</w:t>
                  </w:r>
                </w:p>
              </w:tc>
              <w:tc>
                <w:tcPr>
                  <w:tcW w:w="731" w:type="dxa"/>
                  <w:shd w:val="clear" w:color="auto" w:fill="auto"/>
                  <w:noWrap/>
                  <w:vAlign w:val="center"/>
                  <w:hideMark/>
                </w:tcPr>
                <w:p w14:paraId="559C2109" w14:textId="598A0CCB"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11.20%</w:t>
                  </w:r>
                </w:p>
              </w:tc>
            </w:tr>
            <w:tr w:rsidR="00C65498" w:rsidRPr="00BB4F59" w14:paraId="6E417B93" w14:textId="77777777" w:rsidTr="002E417D">
              <w:trPr>
                <w:trHeight w:val="343"/>
              </w:trPr>
              <w:tc>
                <w:tcPr>
                  <w:tcW w:w="434" w:type="dxa"/>
                  <w:shd w:val="clear" w:color="auto" w:fill="auto"/>
                  <w:noWrap/>
                  <w:vAlign w:val="center"/>
                  <w:hideMark/>
                </w:tcPr>
                <w:p w14:paraId="26E3B44B" w14:textId="77777777" w:rsidR="00C65498" w:rsidRPr="00C572C8" w:rsidRDefault="00C65498" w:rsidP="00C65498">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3</w:t>
                  </w:r>
                </w:p>
              </w:tc>
              <w:tc>
                <w:tcPr>
                  <w:tcW w:w="574" w:type="dxa"/>
                  <w:shd w:val="clear" w:color="auto" w:fill="auto"/>
                  <w:noWrap/>
                  <w:vAlign w:val="center"/>
                  <w:hideMark/>
                </w:tcPr>
                <w:p w14:paraId="0888582C" w14:textId="626A7714"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VHM</w:t>
                  </w:r>
                </w:p>
              </w:tc>
              <w:tc>
                <w:tcPr>
                  <w:tcW w:w="1545" w:type="dxa"/>
                  <w:shd w:val="clear" w:color="auto" w:fill="auto"/>
                  <w:noWrap/>
                  <w:vAlign w:val="center"/>
                  <w:hideMark/>
                </w:tcPr>
                <w:p w14:paraId="71AB48ED" w14:textId="6702079B"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5319AE19" w14:textId="61FEC9E9"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68,665</w:t>
                  </w:r>
                </w:p>
              </w:tc>
              <w:tc>
                <w:tcPr>
                  <w:tcW w:w="731" w:type="dxa"/>
                  <w:shd w:val="clear" w:color="auto" w:fill="auto"/>
                  <w:noWrap/>
                  <w:vAlign w:val="center"/>
                  <w:hideMark/>
                </w:tcPr>
                <w:p w14:paraId="1B38D49E" w14:textId="12C32462"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7.01%</w:t>
                  </w:r>
                </w:p>
              </w:tc>
            </w:tr>
            <w:tr w:rsidR="00C65498" w:rsidRPr="00BB4F59" w14:paraId="2EBC284B" w14:textId="77777777" w:rsidTr="002E417D">
              <w:trPr>
                <w:trHeight w:val="343"/>
              </w:trPr>
              <w:tc>
                <w:tcPr>
                  <w:tcW w:w="434" w:type="dxa"/>
                  <w:shd w:val="clear" w:color="auto" w:fill="auto"/>
                  <w:noWrap/>
                  <w:vAlign w:val="center"/>
                  <w:hideMark/>
                </w:tcPr>
                <w:p w14:paraId="612EAFDC" w14:textId="77777777" w:rsidR="00C65498" w:rsidRPr="00C572C8" w:rsidRDefault="00C65498" w:rsidP="00C65498">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4</w:t>
                  </w:r>
                </w:p>
              </w:tc>
              <w:tc>
                <w:tcPr>
                  <w:tcW w:w="574" w:type="dxa"/>
                  <w:shd w:val="clear" w:color="auto" w:fill="auto"/>
                  <w:noWrap/>
                  <w:vAlign w:val="center"/>
                  <w:hideMark/>
                </w:tcPr>
                <w:p w14:paraId="571D75B2" w14:textId="74470CC9"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TCB</w:t>
                  </w:r>
                </w:p>
              </w:tc>
              <w:tc>
                <w:tcPr>
                  <w:tcW w:w="1545" w:type="dxa"/>
                  <w:shd w:val="clear" w:color="auto" w:fill="auto"/>
                  <w:noWrap/>
                  <w:vAlign w:val="center"/>
                  <w:hideMark/>
                </w:tcPr>
                <w:p w14:paraId="20390149" w14:textId="6C0D7948"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 xml:space="preserve"> Tài chính </w:t>
                  </w:r>
                </w:p>
              </w:tc>
              <w:tc>
                <w:tcPr>
                  <w:tcW w:w="1649" w:type="dxa"/>
                  <w:shd w:val="clear" w:color="auto" w:fill="auto"/>
                  <w:noWrap/>
                  <w:vAlign w:val="center"/>
                  <w:hideMark/>
                </w:tcPr>
                <w:p w14:paraId="45F31C45" w14:textId="18526592"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51,365</w:t>
                  </w:r>
                </w:p>
              </w:tc>
              <w:tc>
                <w:tcPr>
                  <w:tcW w:w="731" w:type="dxa"/>
                  <w:shd w:val="clear" w:color="auto" w:fill="auto"/>
                  <w:noWrap/>
                  <w:vAlign w:val="center"/>
                  <w:hideMark/>
                </w:tcPr>
                <w:p w14:paraId="1A90593D" w14:textId="2D942B09"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5.24%</w:t>
                  </w:r>
                </w:p>
              </w:tc>
            </w:tr>
            <w:tr w:rsidR="00C65498" w:rsidRPr="00BB4F59" w14:paraId="2F02FEDC" w14:textId="77777777" w:rsidTr="002E417D">
              <w:trPr>
                <w:trHeight w:val="343"/>
              </w:trPr>
              <w:tc>
                <w:tcPr>
                  <w:tcW w:w="434" w:type="dxa"/>
                  <w:shd w:val="clear" w:color="auto" w:fill="auto"/>
                  <w:noWrap/>
                  <w:vAlign w:val="center"/>
                  <w:hideMark/>
                </w:tcPr>
                <w:p w14:paraId="03628264" w14:textId="77777777" w:rsidR="00C65498" w:rsidRPr="00C572C8" w:rsidRDefault="00C65498" w:rsidP="00C65498">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5</w:t>
                  </w:r>
                </w:p>
              </w:tc>
              <w:tc>
                <w:tcPr>
                  <w:tcW w:w="574" w:type="dxa"/>
                  <w:shd w:val="clear" w:color="auto" w:fill="auto"/>
                  <w:noWrap/>
                  <w:vAlign w:val="center"/>
                  <w:hideMark/>
                </w:tcPr>
                <w:p w14:paraId="7530F231" w14:textId="12D8D8A6"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HPG</w:t>
                  </w:r>
                </w:p>
              </w:tc>
              <w:tc>
                <w:tcPr>
                  <w:tcW w:w="1545" w:type="dxa"/>
                  <w:shd w:val="clear" w:color="auto" w:fill="auto"/>
                  <w:noWrap/>
                  <w:vAlign w:val="center"/>
                  <w:hideMark/>
                </w:tcPr>
                <w:p w14:paraId="71C84705" w14:textId="0AD1FC1A"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 xml:space="preserve"> Nguyên vật liệu </w:t>
                  </w:r>
                </w:p>
              </w:tc>
              <w:tc>
                <w:tcPr>
                  <w:tcW w:w="1649" w:type="dxa"/>
                  <w:shd w:val="clear" w:color="auto" w:fill="auto"/>
                  <w:noWrap/>
                  <w:vAlign w:val="center"/>
                  <w:hideMark/>
                </w:tcPr>
                <w:p w14:paraId="2B598986" w14:textId="62A276D6"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40,906</w:t>
                  </w:r>
                </w:p>
              </w:tc>
              <w:tc>
                <w:tcPr>
                  <w:tcW w:w="731" w:type="dxa"/>
                  <w:shd w:val="clear" w:color="auto" w:fill="auto"/>
                  <w:noWrap/>
                  <w:vAlign w:val="center"/>
                  <w:hideMark/>
                </w:tcPr>
                <w:p w14:paraId="24FD9327" w14:textId="487C6069"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4.18%</w:t>
                  </w:r>
                </w:p>
              </w:tc>
            </w:tr>
            <w:tr w:rsidR="00C65498" w:rsidRPr="00BB4F59" w14:paraId="1232238A" w14:textId="77777777" w:rsidTr="002E417D">
              <w:trPr>
                <w:trHeight w:val="343"/>
              </w:trPr>
              <w:tc>
                <w:tcPr>
                  <w:tcW w:w="434" w:type="dxa"/>
                  <w:shd w:val="clear" w:color="auto" w:fill="auto"/>
                  <w:noWrap/>
                  <w:vAlign w:val="center"/>
                  <w:hideMark/>
                </w:tcPr>
                <w:p w14:paraId="20F80089" w14:textId="77777777" w:rsidR="00C65498" w:rsidRPr="00C572C8" w:rsidRDefault="00C65498" w:rsidP="00C65498">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6</w:t>
                  </w:r>
                </w:p>
              </w:tc>
              <w:tc>
                <w:tcPr>
                  <w:tcW w:w="574" w:type="dxa"/>
                  <w:shd w:val="clear" w:color="auto" w:fill="auto"/>
                  <w:noWrap/>
                  <w:vAlign w:val="center"/>
                  <w:hideMark/>
                </w:tcPr>
                <w:p w14:paraId="65394D9A" w14:textId="1817A0ED"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MSN</w:t>
                  </w:r>
                </w:p>
              </w:tc>
              <w:tc>
                <w:tcPr>
                  <w:tcW w:w="1545" w:type="dxa"/>
                  <w:shd w:val="clear" w:color="auto" w:fill="auto"/>
                  <w:noWrap/>
                  <w:vAlign w:val="center"/>
                  <w:hideMark/>
                </w:tcPr>
                <w:p w14:paraId="6262F1DF" w14:textId="734A4587"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 xml:space="preserve"> Hàng tiêu dùng thiết yếu </w:t>
                  </w:r>
                </w:p>
              </w:tc>
              <w:tc>
                <w:tcPr>
                  <w:tcW w:w="1649" w:type="dxa"/>
                  <w:shd w:val="clear" w:color="auto" w:fill="auto"/>
                  <w:noWrap/>
                  <w:vAlign w:val="center"/>
                  <w:hideMark/>
                </w:tcPr>
                <w:p w14:paraId="08E5EB8E" w14:textId="1530A634"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39,919</w:t>
                  </w:r>
                </w:p>
              </w:tc>
              <w:tc>
                <w:tcPr>
                  <w:tcW w:w="731" w:type="dxa"/>
                  <w:shd w:val="clear" w:color="auto" w:fill="auto"/>
                  <w:noWrap/>
                  <w:vAlign w:val="center"/>
                  <w:hideMark/>
                </w:tcPr>
                <w:p w14:paraId="778A5D81" w14:textId="0F2BB6DE"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4.08%</w:t>
                  </w:r>
                </w:p>
              </w:tc>
            </w:tr>
            <w:tr w:rsidR="00C65498" w:rsidRPr="00BB4F59" w14:paraId="6EE59341" w14:textId="77777777" w:rsidTr="002E417D">
              <w:trPr>
                <w:trHeight w:val="343"/>
              </w:trPr>
              <w:tc>
                <w:tcPr>
                  <w:tcW w:w="434" w:type="dxa"/>
                  <w:shd w:val="clear" w:color="auto" w:fill="auto"/>
                  <w:noWrap/>
                  <w:vAlign w:val="center"/>
                  <w:hideMark/>
                </w:tcPr>
                <w:p w14:paraId="288A1A69" w14:textId="77777777" w:rsidR="00C65498" w:rsidRPr="00C572C8" w:rsidRDefault="00C65498" w:rsidP="00C65498">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7</w:t>
                  </w:r>
                </w:p>
              </w:tc>
              <w:tc>
                <w:tcPr>
                  <w:tcW w:w="574" w:type="dxa"/>
                  <w:shd w:val="clear" w:color="auto" w:fill="auto"/>
                  <w:noWrap/>
                  <w:vAlign w:val="center"/>
                  <w:hideMark/>
                </w:tcPr>
                <w:p w14:paraId="5523E73D" w14:textId="5F8613AF"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VRE</w:t>
                  </w:r>
                </w:p>
              </w:tc>
              <w:tc>
                <w:tcPr>
                  <w:tcW w:w="1545" w:type="dxa"/>
                  <w:shd w:val="clear" w:color="auto" w:fill="auto"/>
                  <w:noWrap/>
                  <w:vAlign w:val="center"/>
                  <w:hideMark/>
                </w:tcPr>
                <w:p w14:paraId="5D6AF8BC" w14:textId="3B2BB30D"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6BD51B83" w14:textId="67623CE4"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36,469</w:t>
                  </w:r>
                </w:p>
              </w:tc>
              <w:tc>
                <w:tcPr>
                  <w:tcW w:w="731" w:type="dxa"/>
                  <w:shd w:val="clear" w:color="auto" w:fill="auto"/>
                  <w:noWrap/>
                  <w:vAlign w:val="center"/>
                  <w:hideMark/>
                </w:tcPr>
                <w:p w14:paraId="698D5AE9" w14:textId="4949D882"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3.72%</w:t>
                  </w:r>
                </w:p>
              </w:tc>
            </w:tr>
            <w:tr w:rsidR="00C65498" w:rsidRPr="00BB4F59" w14:paraId="7E9A94AE" w14:textId="77777777" w:rsidTr="002E417D">
              <w:trPr>
                <w:trHeight w:val="343"/>
              </w:trPr>
              <w:tc>
                <w:tcPr>
                  <w:tcW w:w="434" w:type="dxa"/>
                  <w:shd w:val="clear" w:color="auto" w:fill="auto"/>
                  <w:noWrap/>
                  <w:vAlign w:val="center"/>
                  <w:hideMark/>
                </w:tcPr>
                <w:p w14:paraId="784F130E" w14:textId="77777777" w:rsidR="00C65498" w:rsidRPr="00C572C8" w:rsidRDefault="00C65498" w:rsidP="00C65498">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8</w:t>
                  </w:r>
                </w:p>
              </w:tc>
              <w:tc>
                <w:tcPr>
                  <w:tcW w:w="574" w:type="dxa"/>
                  <w:shd w:val="clear" w:color="auto" w:fill="auto"/>
                  <w:noWrap/>
                  <w:vAlign w:val="center"/>
                  <w:hideMark/>
                </w:tcPr>
                <w:p w14:paraId="0C9AF667" w14:textId="7240BA14"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VJC</w:t>
                  </w:r>
                </w:p>
              </w:tc>
              <w:tc>
                <w:tcPr>
                  <w:tcW w:w="1545" w:type="dxa"/>
                  <w:shd w:val="clear" w:color="auto" w:fill="auto"/>
                  <w:noWrap/>
                  <w:vAlign w:val="center"/>
                  <w:hideMark/>
                </w:tcPr>
                <w:p w14:paraId="2FEB79B4" w14:textId="63F6D2E0"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 xml:space="preserve"> Công nghiệp </w:t>
                  </w:r>
                </w:p>
              </w:tc>
              <w:tc>
                <w:tcPr>
                  <w:tcW w:w="1649" w:type="dxa"/>
                  <w:shd w:val="clear" w:color="auto" w:fill="auto"/>
                  <w:noWrap/>
                  <w:vAlign w:val="center"/>
                  <w:hideMark/>
                </w:tcPr>
                <w:p w14:paraId="77A8AF47" w14:textId="7002F677"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33,715</w:t>
                  </w:r>
                </w:p>
              </w:tc>
              <w:tc>
                <w:tcPr>
                  <w:tcW w:w="731" w:type="dxa"/>
                  <w:shd w:val="clear" w:color="auto" w:fill="auto"/>
                  <w:noWrap/>
                  <w:vAlign w:val="center"/>
                  <w:hideMark/>
                </w:tcPr>
                <w:p w14:paraId="1D591C2C" w14:textId="7A65F0C4"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3.44%</w:t>
                  </w:r>
                </w:p>
              </w:tc>
            </w:tr>
            <w:tr w:rsidR="00C65498" w:rsidRPr="00BB4F59" w14:paraId="23E35A8C" w14:textId="77777777" w:rsidTr="002E417D">
              <w:trPr>
                <w:trHeight w:val="343"/>
              </w:trPr>
              <w:tc>
                <w:tcPr>
                  <w:tcW w:w="434" w:type="dxa"/>
                  <w:shd w:val="clear" w:color="auto" w:fill="auto"/>
                  <w:noWrap/>
                  <w:vAlign w:val="center"/>
                  <w:hideMark/>
                </w:tcPr>
                <w:p w14:paraId="0B46C91B" w14:textId="77777777" w:rsidR="00C65498" w:rsidRPr="00C572C8" w:rsidRDefault="00C65498" w:rsidP="00C65498">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9</w:t>
                  </w:r>
                </w:p>
              </w:tc>
              <w:tc>
                <w:tcPr>
                  <w:tcW w:w="574" w:type="dxa"/>
                  <w:shd w:val="clear" w:color="auto" w:fill="auto"/>
                  <w:noWrap/>
                  <w:vAlign w:val="center"/>
                  <w:hideMark/>
                </w:tcPr>
                <w:p w14:paraId="359DC7E2" w14:textId="103AC4F8"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VPB</w:t>
                  </w:r>
                </w:p>
              </w:tc>
              <w:tc>
                <w:tcPr>
                  <w:tcW w:w="1545" w:type="dxa"/>
                  <w:shd w:val="clear" w:color="auto" w:fill="auto"/>
                  <w:noWrap/>
                  <w:vAlign w:val="center"/>
                  <w:hideMark/>
                </w:tcPr>
                <w:p w14:paraId="0109EFFD" w14:textId="45521201"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 xml:space="preserve"> Tài chính </w:t>
                  </w:r>
                </w:p>
              </w:tc>
              <w:tc>
                <w:tcPr>
                  <w:tcW w:w="1649" w:type="dxa"/>
                  <w:shd w:val="clear" w:color="auto" w:fill="auto"/>
                  <w:noWrap/>
                  <w:vAlign w:val="center"/>
                  <w:hideMark/>
                </w:tcPr>
                <w:p w14:paraId="754869F0" w14:textId="34E2DADE"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31,299</w:t>
                  </w:r>
                </w:p>
              </w:tc>
              <w:tc>
                <w:tcPr>
                  <w:tcW w:w="731" w:type="dxa"/>
                  <w:shd w:val="clear" w:color="auto" w:fill="auto"/>
                  <w:noWrap/>
                  <w:vAlign w:val="center"/>
                  <w:hideMark/>
                </w:tcPr>
                <w:p w14:paraId="761522C2" w14:textId="2F7B3E77"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3.20%</w:t>
                  </w:r>
                </w:p>
              </w:tc>
            </w:tr>
            <w:tr w:rsidR="00C65498" w:rsidRPr="00BB4F59" w14:paraId="0284A2C5" w14:textId="77777777" w:rsidTr="002E417D">
              <w:trPr>
                <w:trHeight w:val="343"/>
              </w:trPr>
              <w:tc>
                <w:tcPr>
                  <w:tcW w:w="434" w:type="dxa"/>
                  <w:shd w:val="clear" w:color="auto" w:fill="auto"/>
                  <w:noWrap/>
                  <w:vAlign w:val="center"/>
                  <w:hideMark/>
                </w:tcPr>
                <w:p w14:paraId="64158041" w14:textId="77777777" w:rsidR="00C65498" w:rsidRPr="00C572C8" w:rsidRDefault="00C65498" w:rsidP="00C65498">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10</w:t>
                  </w:r>
                </w:p>
              </w:tc>
              <w:tc>
                <w:tcPr>
                  <w:tcW w:w="574" w:type="dxa"/>
                  <w:shd w:val="clear" w:color="auto" w:fill="auto"/>
                  <w:noWrap/>
                  <w:vAlign w:val="center"/>
                  <w:hideMark/>
                </w:tcPr>
                <w:p w14:paraId="27E61DD3" w14:textId="3E229404"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MBB</w:t>
                  </w:r>
                </w:p>
              </w:tc>
              <w:tc>
                <w:tcPr>
                  <w:tcW w:w="1545" w:type="dxa"/>
                  <w:shd w:val="clear" w:color="auto" w:fill="auto"/>
                  <w:noWrap/>
                  <w:vAlign w:val="center"/>
                  <w:hideMark/>
                </w:tcPr>
                <w:p w14:paraId="4212E3D2" w14:textId="4CD2FDBB"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 xml:space="preserve"> Tài chính </w:t>
                  </w:r>
                </w:p>
              </w:tc>
              <w:tc>
                <w:tcPr>
                  <w:tcW w:w="1649" w:type="dxa"/>
                  <w:shd w:val="clear" w:color="auto" w:fill="auto"/>
                  <w:noWrap/>
                  <w:vAlign w:val="center"/>
                  <w:hideMark/>
                </w:tcPr>
                <w:p w14:paraId="69BAC3A8" w14:textId="79B444F8"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26,439</w:t>
                  </w:r>
                </w:p>
              </w:tc>
              <w:tc>
                <w:tcPr>
                  <w:tcW w:w="731" w:type="dxa"/>
                  <w:shd w:val="clear" w:color="auto" w:fill="auto"/>
                  <w:noWrap/>
                  <w:vAlign w:val="center"/>
                  <w:hideMark/>
                </w:tcPr>
                <w:p w14:paraId="3CF0F21A" w14:textId="05CD9259"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2.70%</w:t>
                  </w:r>
                </w:p>
              </w:tc>
            </w:tr>
            <w:tr w:rsidR="000B526E" w:rsidRPr="00BB4F59" w14:paraId="756E8D79" w14:textId="77777777" w:rsidTr="002E417D">
              <w:trPr>
                <w:trHeight w:val="343"/>
              </w:trPr>
              <w:tc>
                <w:tcPr>
                  <w:tcW w:w="434" w:type="dxa"/>
                  <w:shd w:val="clear" w:color="auto" w:fill="auto"/>
                  <w:noWrap/>
                  <w:vAlign w:val="center"/>
                  <w:hideMark/>
                </w:tcPr>
                <w:p w14:paraId="35651272" w14:textId="77777777" w:rsidR="000B526E" w:rsidRPr="00C572C8" w:rsidRDefault="000B526E" w:rsidP="000B526E">
                  <w:pPr>
                    <w:spacing w:after="0" w:line="240" w:lineRule="auto"/>
                    <w:jc w:val="center"/>
                    <w:rPr>
                      <w:rFonts w:ascii="Times New Roman" w:eastAsia="Times New Roman" w:hAnsi="Times New Roman" w:cs="Times New Roman"/>
                      <w:color w:val="000000"/>
                      <w:sz w:val="14"/>
                      <w:szCs w:val="14"/>
                    </w:rPr>
                  </w:pPr>
                </w:p>
              </w:tc>
              <w:tc>
                <w:tcPr>
                  <w:tcW w:w="574" w:type="dxa"/>
                  <w:shd w:val="clear" w:color="auto" w:fill="auto"/>
                  <w:noWrap/>
                  <w:vAlign w:val="center"/>
                  <w:hideMark/>
                </w:tcPr>
                <w:p w14:paraId="01815FB6" w14:textId="77777777" w:rsidR="000B526E" w:rsidRDefault="000B526E" w:rsidP="002E417D">
                  <w:pPr>
                    <w:autoSpaceDE w:val="0"/>
                    <w:autoSpaceDN w:val="0"/>
                    <w:adjustRightInd w:val="0"/>
                    <w:spacing w:after="0" w:line="240" w:lineRule="auto"/>
                    <w:jc w:val="center"/>
                    <w:rPr>
                      <w:rFonts w:ascii="Times New Roman" w:hAnsi="Times New Roman" w:cs="Times New Roman"/>
                      <w:color w:val="000000"/>
                      <w:sz w:val="14"/>
                      <w:szCs w:val="14"/>
                    </w:rPr>
                  </w:pPr>
                </w:p>
              </w:tc>
              <w:tc>
                <w:tcPr>
                  <w:tcW w:w="1545" w:type="dxa"/>
                  <w:shd w:val="clear" w:color="auto" w:fill="auto"/>
                  <w:noWrap/>
                  <w:vAlign w:val="center"/>
                  <w:hideMark/>
                </w:tcPr>
                <w:p w14:paraId="5B416763" w14:textId="77777777" w:rsidR="000B526E" w:rsidRDefault="000B526E" w:rsidP="002E417D">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Tổng cộng</w:t>
                  </w:r>
                </w:p>
              </w:tc>
              <w:tc>
                <w:tcPr>
                  <w:tcW w:w="1649" w:type="dxa"/>
                  <w:shd w:val="clear" w:color="auto" w:fill="auto"/>
                  <w:noWrap/>
                  <w:vAlign w:val="center"/>
                  <w:hideMark/>
                </w:tcPr>
                <w:p w14:paraId="7728297D" w14:textId="5C132C8C" w:rsidR="000B526E" w:rsidRDefault="00C65498" w:rsidP="002E417D">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551,262</w:t>
                  </w:r>
                </w:p>
              </w:tc>
              <w:tc>
                <w:tcPr>
                  <w:tcW w:w="731" w:type="dxa"/>
                  <w:shd w:val="clear" w:color="auto" w:fill="auto"/>
                  <w:noWrap/>
                  <w:vAlign w:val="center"/>
                  <w:hideMark/>
                </w:tcPr>
                <w:p w14:paraId="5ACC949F" w14:textId="6E772FFF" w:rsidR="000B526E" w:rsidRDefault="000B526E" w:rsidP="002E417D">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56.</w:t>
                  </w:r>
                  <w:r w:rsidR="00C65498">
                    <w:rPr>
                      <w:rFonts w:ascii="Times New Roman" w:hAnsi="Times New Roman" w:cs="Times New Roman"/>
                      <w:b/>
                      <w:bCs/>
                      <w:color w:val="000000"/>
                      <w:sz w:val="14"/>
                      <w:szCs w:val="14"/>
                    </w:rPr>
                    <w:t>28</w:t>
                  </w:r>
                  <w:r>
                    <w:rPr>
                      <w:rFonts w:ascii="Times New Roman" w:hAnsi="Times New Roman" w:cs="Times New Roman"/>
                      <w:b/>
                      <w:bCs/>
                      <w:color w:val="000000"/>
                      <w:sz w:val="14"/>
                      <w:szCs w:val="14"/>
                    </w:rPr>
                    <w:t>%</w:t>
                  </w:r>
                </w:p>
              </w:tc>
            </w:tr>
          </w:tbl>
          <w:p w14:paraId="2D364282" w14:textId="77777777" w:rsidR="00D20BEE" w:rsidRDefault="00D20BEE" w:rsidP="00D20BEE">
            <w:pPr>
              <w:rPr>
                <w:rFonts w:ascii="Arial" w:eastAsia="Times New Roman" w:hAnsi="Arial" w:cs="Arial"/>
              </w:rPr>
            </w:pPr>
          </w:p>
          <w:tbl>
            <w:tblPr>
              <w:tblStyle w:val="TableGrid"/>
              <w:tblW w:w="0" w:type="auto"/>
              <w:tblLook w:val="04A0" w:firstRow="1" w:lastRow="0" w:firstColumn="1" w:lastColumn="0" w:noHBand="0" w:noVBand="1"/>
            </w:tblPr>
            <w:tblGrid>
              <w:gridCol w:w="4985"/>
            </w:tblGrid>
            <w:tr w:rsidR="00D20BEE" w14:paraId="3BE6122D" w14:textId="77777777" w:rsidTr="00695AE3">
              <w:trPr>
                <w:trHeight w:val="1884"/>
              </w:trPr>
              <w:tc>
                <w:tcPr>
                  <w:tcW w:w="4985" w:type="dxa"/>
                </w:tcPr>
                <w:p w14:paraId="15A25044" w14:textId="77777777" w:rsidR="001848A4" w:rsidRPr="001848A4" w:rsidRDefault="001848A4" w:rsidP="001848A4">
                  <w:pPr>
                    <w:jc w:val="both"/>
                    <w:rPr>
                      <w:rFonts w:ascii="Times New Roman" w:hAnsi="Times New Roman" w:cs="Times New Roman"/>
                      <w:sz w:val="14"/>
                      <w:szCs w:val="14"/>
                    </w:rPr>
                  </w:pPr>
                  <w:r w:rsidRPr="001848A4">
                    <w:rPr>
                      <w:rFonts w:ascii="Times New Roman" w:hAnsi="Times New Roman" w:cs="Times New Roman"/>
                      <w:b/>
                      <w:sz w:val="14"/>
                      <w:szCs w:val="14"/>
                    </w:rPr>
                    <w:t>Lưu ý:</w:t>
                  </w:r>
                  <w:r w:rsidRPr="001848A4">
                    <w:rPr>
                      <w:rFonts w:ascii="Times New Roman" w:hAnsi="Times New Roman" w:cs="Times New Roman"/>
                      <w:sz w:val="14"/>
                      <w:szCs w:val="14"/>
                    </w:rPr>
                    <w:t xml:space="preserve"> </w:t>
                  </w:r>
                </w:p>
                <w:p w14:paraId="0EEE0EC8" w14:textId="77777777" w:rsidR="001848A4" w:rsidRPr="001848A4" w:rsidRDefault="001848A4" w:rsidP="001848A4">
                  <w:pPr>
                    <w:jc w:val="both"/>
                    <w:rPr>
                      <w:rFonts w:ascii="Times New Roman" w:hAnsi="Times New Roman" w:cs="Times New Roman"/>
                      <w:sz w:val="14"/>
                      <w:szCs w:val="14"/>
                    </w:rPr>
                  </w:pPr>
                  <w:r w:rsidRPr="001848A4">
                    <w:rPr>
                      <w:rFonts w:ascii="Times New Roman" w:hAnsi="Times New Roman" w:cs="Times New Roman"/>
                      <w:sz w:val="14"/>
                      <w:szCs w:val="14"/>
                    </w:rPr>
                    <w:t>"</w:t>
                  </w:r>
                  <w:r w:rsidRPr="001848A4">
                    <w:rPr>
                      <w:rFonts w:ascii="Times New Roman" w:hAnsi="Times New Roman" w:cs="Times New Roman"/>
                      <w:b/>
                      <w:sz w:val="14"/>
                      <w:szCs w:val="14"/>
                    </w:rPr>
                    <w:t>VN30</w:t>
                  </w:r>
                  <w:r w:rsidRPr="001848A4">
                    <w:rPr>
                      <w:rFonts w:ascii="Times New Roman" w:hAnsi="Times New Roman" w:cs="Times New Roman"/>
                      <w:sz w:val="14"/>
                      <w:szCs w:val="14"/>
                    </w:rPr>
                    <w:t>", "</w:t>
                  </w:r>
                  <w:r w:rsidRPr="001848A4">
                    <w:rPr>
                      <w:rFonts w:ascii="Times New Roman" w:hAnsi="Times New Roman" w:cs="Times New Roman"/>
                      <w:b/>
                      <w:sz w:val="14"/>
                      <w:szCs w:val="14"/>
                    </w:rPr>
                    <w:t>VNMidcap</w:t>
                  </w:r>
                  <w:r w:rsidRPr="001848A4">
                    <w:rPr>
                      <w:rFonts w:ascii="Times New Roman" w:hAnsi="Times New Roman" w:cs="Times New Roman"/>
                      <w:sz w:val="14"/>
                      <w:szCs w:val="14"/>
                    </w:rPr>
                    <w:t>", "</w:t>
                  </w:r>
                  <w:r w:rsidRPr="001848A4">
                    <w:rPr>
                      <w:rFonts w:ascii="Times New Roman" w:hAnsi="Times New Roman" w:cs="Times New Roman"/>
                      <w:b/>
                      <w:sz w:val="14"/>
                      <w:szCs w:val="14"/>
                    </w:rPr>
                    <w:t>VNSmallCap</w:t>
                  </w:r>
                  <w:r w:rsidRPr="001848A4">
                    <w:rPr>
                      <w:rFonts w:ascii="Times New Roman" w:hAnsi="Times New Roman" w:cs="Times New Roman"/>
                      <w:sz w:val="14"/>
                      <w:szCs w:val="14"/>
                    </w:rPr>
                    <w:t>", "</w:t>
                  </w:r>
                  <w:r w:rsidRPr="001848A4">
                    <w:rPr>
                      <w:rFonts w:ascii="Times New Roman" w:hAnsi="Times New Roman" w:cs="Times New Roman"/>
                      <w:b/>
                      <w:sz w:val="14"/>
                      <w:szCs w:val="14"/>
                    </w:rPr>
                    <w:t>VN100</w:t>
                  </w:r>
                  <w:r w:rsidRPr="001848A4">
                    <w:rPr>
                      <w:rFonts w:ascii="Times New Roman" w:hAnsi="Times New Roman" w:cs="Times New Roman"/>
                      <w:sz w:val="14"/>
                      <w:szCs w:val="14"/>
                    </w:rPr>
                    <w:t>", "</w:t>
                  </w:r>
                  <w:r w:rsidRPr="001848A4">
                    <w:rPr>
                      <w:rFonts w:ascii="Times New Roman" w:hAnsi="Times New Roman" w:cs="Times New Roman"/>
                      <w:b/>
                      <w:sz w:val="14"/>
                      <w:szCs w:val="14"/>
                    </w:rPr>
                    <w:t>VNAllshare</w:t>
                  </w:r>
                  <w:r w:rsidRPr="001848A4">
                    <w:rPr>
                      <w:rFonts w:ascii="Times New Roman" w:hAnsi="Times New Roman" w:cs="Times New Roman"/>
                      <w:sz w:val="14"/>
                      <w:szCs w:val="14"/>
                    </w:rPr>
                    <w:t>" và "</w:t>
                  </w:r>
                  <w:r w:rsidRPr="001848A4">
                    <w:rPr>
                      <w:rFonts w:ascii="Times New Roman" w:hAnsi="Times New Roman" w:cs="Times New Roman"/>
                      <w:b/>
                      <w:sz w:val="14"/>
                      <w:szCs w:val="14"/>
                    </w:rPr>
                    <w:t>VNAllshare Sector</w:t>
                  </w:r>
                  <w:r w:rsidRPr="001848A4">
                    <w:rPr>
                      <w:rFonts w:ascii="Times New Roman" w:hAnsi="Times New Roman" w:cs="Times New Roman"/>
                      <w:sz w:val="14"/>
                      <w:szCs w:val="14"/>
                    </w:rPr>
                    <w:t>" (gọi chung là "</w:t>
                  </w:r>
                  <w:r w:rsidRPr="001848A4">
                    <w:rPr>
                      <w:rFonts w:ascii="Times New Roman" w:hAnsi="Times New Roman" w:cs="Times New Roman"/>
                      <w:b/>
                      <w:sz w:val="14"/>
                      <w:szCs w:val="14"/>
                    </w:rPr>
                    <w:t>HOSE-Index</w:t>
                  </w:r>
                  <w:r w:rsidRPr="001848A4">
                    <w:rPr>
                      <w:rFonts w:ascii="Times New Roman" w:hAnsi="Times New Roman" w:cs="Times New Roman"/>
                      <w:sz w:val="14"/>
                      <w:szCs w:val="14"/>
                    </w:rPr>
                    <w:t>") là thương hiệu đã được đăng ký, thuộc sở hữu độc quyền của S</w:t>
                  </w:r>
                  <w:r w:rsidRPr="001848A4">
                    <w:rPr>
                      <w:rFonts w:ascii="Times New Roman" w:hAnsi="Times New Roman" w:cs="Times New Roman"/>
                      <w:sz w:val="14"/>
                      <w:szCs w:val="14"/>
                      <w:lang w:val="vi-VN"/>
                    </w:rPr>
                    <w:t xml:space="preserve">ở </w:t>
                  </w:r>
                  <w:r w:rsidRPr="0099328A">
                    <w:rPr>
                      <w:rFonts w:ascii="Times New Roman" w:hAnsi="Times New Roman" w:cs="Times New Roman"/>
                      <w:sz w:val="14"/>
                      <w:szCs w:val="14"/>
                      <w:lang w:val="vi-VN"/>
                    </w:rPr>
                    <w:t xml:space="preserve">GDCK </w:t>
                  </w:r>
                  <w:r w:rsidR="0099328A" w:rsidRPr="0099328A">
                    <w:rPr>
                      <w:rFonts w:ascii="Times New Roman" w:hAnsi="Times New Roman" w:cs="Times New Roman"/>
                      <w:sz w:val="14"/>
                      <w:szCs w:val="14"/>
                    </w:rPr>
                    <w:t xml:space="preserve">Thành phố </w:t>
                  </w:r>
                  <w:r w:rsidRPr="0099328A">
                    <w:rPr>
                      <w:rFonts w:ascii="Times New Roman" w:hAnsi="Times New Roman" w:cs="Times New Roman"/>
                      <w:sz w:val="14"/>
                      <w:szCs w:val="14"/>
                    </w:rPr>
                    <w:t>Hồ</w:t>
                  </w:r>
                  <w:r w:rsidRPr="001848A4">
                    <w:rPr>
                      <w:rFonts w:ascii="Times New Roman" w:hAnsi="Times New Roman" w:cs="Times New Roman"/>
                      <w:sz w:val="14"/>
                      <w:szCs w:val="14"/>
                    </w:rPr>
                    <w:t xml:space="preserve"> Chí Minh (HOSE). Chỉ khi có sự chấp thuận của HOSE thì Bộ chỉ số HOSE-Index mới có thể được sử dụng để tạo ra các sản phẩm liên quan như quỹ đầu tư theo chỉ số, sản phẩm phái sinh, </w:t>
                  </w:r>
                  <w:proofErr w:type="gramStart"/>
                  <w:r w:rsidRPr="001848A4">
                    <w:rPr>
                      <w:rFonts w:ascii="Times New Roman" w:hAnsi="Times New Roman" w:cs="Times New Roman"/>
                      <w:sz w:val="14"/>
                      <w:szCs w:val="14"/>
                    </w:rPr>
                    <w:t>… .</w:t>
                  </w:r>
                  <w:proofErr w:type="gramEnd"/>
                  <w:r w:rsidRPr="001848A4">
                    <w:rPr>
                      <w:rFonts w:ascii="Times New Roman" w:hAnsi="Times New Roman" w:cs="Times New Roman"/>
                      <w:sz w:val="14"/>
                      <w:szCs w:val="14"/>
                    </w:rPr>
                    <w:t xml:space="preserve"> Để biết thêm thông tin xin vui lòng liên hệ qua e-mail: </w:t>
                  </w:r>
                  <w:r w:rsidR="002903F6" w:rsidRPr="002903F6">
                    <w:rPr>
                      <w:rFonts w:ascii="Times New Roman" w:hAnsi="Times New Roman" w:cs="Times New Roman"/>
                      <w:i/>
                      <w:sz w:val="12"/>
                      <w:szCs w:val="12"/>
                    </w:rPr>
                    <w:t>index@hsx.vn</w:t>
                  </w:r>
                </w:p>
                <w:p w14:paraId="5DB9CC78" w14:textId="77777777" w:rsidR="00D20BEE" w:rsidRPr="00D20BEE" w:rsidRDefault="001848A4" w:rsidP="001848A4">
                  <w:pPr>
                    <w:jc w:val="both"/>
                    <w:rPr>
                      <w:rFonts w:ascii="Times New Roman" w:hAnsi="Times New Roman" w:cs="Times New Roman"/>
                      <w:sz w:val="12"/>
                      <w:szCs w:val="12"/>
                    </w:rPr>
                  </w:pPr>
                  <w:r w:rsidRPr="001848A4">
                    <w:rPr>
                      <w:rFonts w:ascii="Times New Roman" w:hAnsi="Times New Roman" w:cs="Times New Roman"/>
                      <w:sz w:val="14"/>
                      <w:szCs w:val="14"/>
                    </w:rPr>
                    <w:t>Bản công bố này chỉ nhằm mục đích cung cấp thông tin. HOSE đã nỗ lực hết mức có thể để cung cấp thông tin chính xác, tuy nhiên sẽ không có nghĩa vụ pháp lý hoặc trách nhiệm nào cho HOSE cũng như ban giám đốc, cán bộ, nhân viên, đối tác hoặc người nhượng quyền của HOSE liên quan đến sai sót hoặc tổn thất gây ra bởi việc sử dụng bất kỳ thông tin hoặc dữ liệu nào thuộc công bố này.</w:t>
                  </w:r>
                </w:p>
              </w:tc>
            </w:tr>
          </w:tbl>
          <w:p w14:paraId="0454287C" w14:textId="77777777" w:rsidR="00D20BEE" w:rsidRPr="006D2F55" w:rsidRDefault="00D20BEE" w:rsidP="00252690">
            <w:pPr>
              <w:jc w:val="center"/>
              <w:rPr>
                <w:rFonts w:ascii="Arial" w:eastAsia="Times New Roman" w:hAnsi="Arial" w:cs="Arial"/>
              </w:rPr>
            </w:pPr>
          </w:p>
        </w:tc>
      </w:tr>
      <w:tr w:rsidR="00682A04" w:rsidRPr="006D2F55" w14:paraId="0D8C32E2" w14:textId="77777777" w:rsidTr="00466E5D">
        <w:tblPrEx>
          <w:tblCellMar>
            <w:left w:w="108" w:type="dxa"/>
            <w:right w:w="108" w:type="dxa"/>
          </w:tblCellMar>
        </w:tblPrEx>
        <w:trPr>
          <w:trHeight w:val="302"/>
          <w:jc w:val="center"/>
        </w:trPr>
        <w:tc>
          <w:tcPr>
            <w:tcW w:w="6009" w:type="dxa"/>
            <w:shd w:val="clear" w:color="auto" w:fill="0070C0"/>
            <w:vAlign w:val="center"/>
          </w:tcPr>
          <w:p w14:paraId="7A0B9360" w14:textId="77777777" w:rsidR="00682A04" w:rsidRPr="00252690" w:rsidRDefault="000F4C2D" w:rsidP="00682A04">
            <w:pPr>
              <w:rPr>
                <w:rFonts w:ascii="Arial" w:eastAsia="Times New Roman" w:hAnsi="Arial" w:cs="Arial"/>
              </w:rPr>
            </w:pPr>
            <w:r>
              <w:rPr>
                <w:rFonts w:ascii="Times New Roman" w:eastAsia="Times New Roman" w:hAnsi="Times New Roman" w:cs="Times New Roman"/>
                <w:b/>
                <w:color w:val="FFFFFF" w:themeColor="background1"/>
                <w:szCs w:val="12"/>
              </w:rPr>
              <w:t>5 ngành đứng đầu theo vốn hóa thị trường</w:t>
            </w:r>
          </w:p>
        </w:tc>
        <w:tc>
          <w:tcPr>
            <w:tcW w:w="5780" w:type="dxa"/>
            <w:gridSpan w:val="3"/>
            <w:vMerge/>
          </w:tcPr>
          <w:p w14:paraId="2921B792" w14:textId="77777777" w:rsidR="00682A04" w:rsidRPr="006D2F55" w:rsidRDefault="00682A04" w:rsidP="00252690">
            <w:pPr>
              <w:jc w:val="center"/>
              <w:rPr>
                <w:rFonts w:ascii="Arial" w:eastAsia="Times New Roman" w:hAnsi="Arial" w:cs="Arial"/>
              </w:rPr>
            </w:pPr>
          </w:p>
        </w:tc>
      </w:tr>
      <w:tr w:rsidR="00682A04" w:rsidRPr="006D2F55" w14:paraId="1FEDBE2A" w14:textId="77777777" w:rsidTr="00466E5D">
        <w:tblPrEx>
          <w:tblCellMar>
            <w:left w:w="108" w:type="dxa"/>
            <w:right w:w="108" w:type="dxa"/>
          </w:tblCellMar>
        </w:tblPrEx>
        <w:trPr>
          <w:trHeight w:hRule="exact" w:val="2566"/>
          <w:jc w:val="center"/>
        </w:trPr>
        <w:tc>
          <w:tcPr>
            <w:tcW w:w="6009" w:type="dxa"/>
          </w:tcPr>
          <w:tbl>
            <w:tblPr>
              <w:tblpPr w:leftFromText="180" w:rightFromText="180" w:vertAnchor="page" w:horzAnchor="margin" w:tblpY="1"/>
              <w:tblOverlap w:val="never"/>
              <w:tblW w:w="5776"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1485"/>
              <w:gridCol w:w="1228"/>
              <w:gridCol w:w="2135"/>
              <w:gridCol w:w="928"/>
            </w:tblGrid>
            <w:tr w:rsidR="007D5B46" w:rsidRPr="000C45C8" w14:paraId="4FAE9E0C" w14:textId="77777777" w:rsidTr="00695AE3">
              <w:trPr>
                <w:trHeight w:val="328"/>
              </w:trPr>
              <w:tc>
                <w:tcPr>
                  <w:tcW w:w="1485" w:type="dxa"/>
                  <w:shd w:val="clear" w:color="auto" w:fill="auto"/>
                  <w:noWrap/>
                  <w:vAlign w:val="center"/>
                  <w:hideMark/>
                </w:tcPr>
                <w:p w14:paraId="5688CF95" w14:textId="77777777" w:rsidR="007D5B46" w:rsidRDefault="007D5B46" w:rsidP="007D5B46">
                  <w:pPr>
                    <w:spacing w:after="0" w:line="240" w:lineRule="auto"/>
                    <w:jc w:val="center"/>
                    <w:rPr>
                      <w:rFonts w:ascii="Times New Roman" w:eastAsia="Times New Roman" w:hAnsi="Times New Roman" w:cs="Times New Roman"/>
                      <w:b/>
                      <w:sz w:val="14"/>
                      <w:szCs w:val="14"/>
                    </w:rPr>
                  </w:pPr>
                  <w:r w:rsidRPr="00763C82">
                    <w:rPr>
                      <w:rFonts w:ascii="Times New Roman" w:eastAsia="Times New Roman" w:hAnsi="Times New Roman" w:cs="Times New Roman"/>
                      <w:b/>
                      <w:sz w:val="14"/>
                      <w:szCs w:val="14"/>
                    </w:rPr>
                    <w:t>Ngành</w:t>
                  </w:r>
                </w:p>
              </w:tc>
              <w:tc>
                <w:tcPr>
                  <w:tcW w:w="1228" w:type="dxa"/>
                  <w:shd w:val="clear" w:color="auto" w:fill="auto"/>
                  <w:noWrap/>
                  <w:vAlign w:val="center"/>
                  <w:hideMark/>
                </w:tcPr>
                <w:p w14:paraId="59906BE8" w14:textId="77777777" w:rsidR="007D5B46" w:rsidRDefault="007D5B46" w:rsidP="007D5B46">
                  <w:pPr>
                    <w:spacing w:after="0" w:line="240" w:lineRule="auto"/>
                    <w:jc w:val="center"/>
                    <w:rPr>
                      <w:rFonts w:ascii="Times New Roman" w:eastAsia="Times New Roman" w:hAnsi="Times New Roman" w:cs="Times New Roman"/>
                      <w:b/>
                      <w:sz w:val="14"/>
                      <w:szCs w:val="14"/>
                    </w:rPr>
                  </w:pPr>
                  <w:r w:rsidRPr="00763C82">
                    <w:rPr>
                      <w:rFonts w:ascii="Times New Roman" w:eastAsia="Times New Roman" w:hAnsi="Times New Roman" w:cs="Times New Roman"/>
                      <w:b/>
                      <w:sz w:val="14"/>
                      <w:szCs w:val="14"/>
                    </w:rPr>
                    <w:t>Số l</w:t>
                  </w:r>
                  <w:r w:rsidRPr="00763C82">
                    <w:rPr>
                      <w:rFonts w:ascii="Times New Roman" w:eastAsia="Times New Roman" w:hAnsi="Times New Roman" w:cs="Times New Roman" w:hint="eastAsia"/>
                      <w:b/>
                      <w:sz w:val="14"/>
                      <w:szCs w:val="14"/>
                    </w:rPr>
                    <w:t>ư</w:t>
                  </w:r>
                  <w:r w:rsidRPr="00763C82">
                    <w:rPr>
                      <w:rFonts w:ascii="Times New Roman" w:eastAsia="Times New Roman" w:hAnsi="Times New Roman" w:cs="Times New Roman"/>
                      <w:b/>
                      <w:sz w:val="14"/>
                      <w:szCs w:val="14"/>
                    </w:rPr>
                    <w:t>ợng công ty</w:t>
                  </w:r>
                </w:p>
              </w:tc>
              <w:tc>
                <w:tcPr>
                  <w:tcW w:w="2135" w:type="dxa"/>
                  <w:vAlign w:val="center"/>
                </w:tcPr>
                <w:p w14:paraId="148888E3" w14:textId="77777777" w:rsidR="007D5B46" w:rsidRDefault="007D5B46" w:rsidP="0055478F">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bCs/>
                      <w:color w:val="000000"/>
                      <w:sz w:val="14"/>
                      <w:szCs w:val="14"/>
                    </w:rPr>
                    <w:t>GTVH điều chỉnh free-float</w:t>
                  </w:r>
                  <w:r w:rsidRPr="00C572C8">
                    <w:rPr>
                      <w:rFonts w:ascii="Times New Roman" w:eastAsia="Times New Roman" w:hAnsi="Times New Roman" w:cs="Times New Roman"/>
                      <w:b/>
                      <w:bCs/>
                      <w:color w:val="000000"/>
                      <w:sz w:val="14"/>
                      <w:szCs w:val="14"/>
                    </w:rPr>
                    <w:t xml:space="preserve"> </w:t>
                  </w:r>
                  <w:r w:rsidRPr="00763C82">
                    <w:rPr>
                      <w:rFonts w:ascii="Times New Roman" w:eastAsia="Times New Roman" w:hAnsi="Times New Roman" w:cs="Times New Roman"/>
                      <w:b/>
                      <w:sz w:val="14"/>
                      <w:szCs w:val="14"/>
                    </w:rPr>
                    <w:t>(</w:t>
                  </w:r>
                  <w:r w:rsidR="0055478F">
                    <w:rPr>
                      <w:rFonts w:ascii="Times New Roman" w:eastAsia="Times New Roman" w:hAnsi="Times New Roman" w:cs="Times New Roman"/>
                      <w:b/>
                      <w:sz w:val="14"/>
                      <w:szCs w:val="14"/>
                    </w:rPr>
                    <w:t>Tỷ đồng</w:t>
                  </w:r>
                  <w:r w:rsidRPr="00763C82">
                    <w:rPr>
                      <w:rFonts w:ascii="Times New Roman" w:eastAsia="Times New Roman" w:hAnsi="Times New Roman" w:cs="Times New Roman"/>
                      <w:b/>
                      <w:sz w:val="14"/>
                      <w:szCs w:val="14"/>
                    </w:rPr>
                    <w:t>)</w:t>
                  </w:r>
                </w:p>
              </w:tc>
              <w:tc>
                <w:tcPr>
                  <w:tcW w:w="928" w:type="dxa"/>
                  <w:vAlign w:val="center"/>
                </w:tcPr>
                <w:p w14:paraId="54F82BA1" w14:textId="77777777" w:rsidR="007D5B46" w:rsidRDefault="007D5B46" w:rsidP="007D5B46">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Tỷ trọng</w:t>
                  </w:r>
                </w:p>
              </w:tc>
            </w:tr>
            <w:tr w:rsidR="00C65498" w:rsidRPr="000C45C8" w14:paraId="36DEEED3" w14:textId="77777777" w:rsidTr="002E417D">
              <w:trPr>
                <w:trHeight w:val="312"/>
              </w:trPr>
              <w:tc>
                <w:tcPr>
                  <w:tcW w:w="1485" w:type="dxa"/>
                  <w:shd w:val="clear" w:color="auto" w:fill="auto"/>
                  <w:noWrap/>
                  <w:vAlign w:val="center"/>
                  <w:hideMark/>
                </w:tcPr>
                <w:p w14:paraId="78F21509" w14:textId="704272A3" w:rsidR="00C65498" w:rsidRPr="00C65498" w:rsidRDefault="00C65498" w:rsidP="00C65498">
                  <w:pPr>
                    <w:autoSpaceDE w:val="0"/>
                    <w:autoSpaceDN w:val="0"/>
                    <w:adjustRightInd w:val="0"/>
                    <w:spacing w:after="0" w:line="240" w:lineRule="auto"/>
                    <w:jc w:val="center"/>
                    <w:rPr>
                      <w:rFonts w:ascii="Times New Roman" w:hAnsi="Times New Roman" w:cs="Times New Roman"/>
                      <w:b/>
                      <w:bCs/>
                      <w:color w:val="000000"/>
                      <w:sz w:val="14"/>
                      <w:szCs w:val="14"/>
                    </w:rPr>
                  </w:pPr>
                  <w:r w:rsidRPr="00C65498">
                    <w:rPr>
                      <w:rFonts w:ascii="Times New Roman" w:hAnsi="Times New Roman" w:cs="Times New Roman"/>
                      <w:b/>
                      <w:bCs/>
                      <w:color w:val="000000"/>
                      <w:sz w:val="14"/>
                      <w:szCs w:val="14"/>
                    </w:rPr>
                    <w:t>Bất động sản</w:t>
                  </w:r>
                </w:p>
              </w:tc>
              <w:tc>
                <w:tcPr>
                  <w:tcW w:w="1228" w:type="dxa"/>
                  <w:shd w:val="clear" w:color="auto" w:fill="auto"/>
                  <w:noWrap/>
                  <w:vAlign w:val="center"/>
                  <w:hideMark/>
                </w:tcPr>
                <w:p w14:paraId="7A1E02EF" w14:textId="777B8AF3"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35</w:t>
                  </w:r>
                </w:p>
              </w:tc>
              <w:tc>
                <w:tcPr>
                  <w:tcW w:w="2135" w:type="dxa"/>
                  <w:vAlign w:val="center"/>
                </w:tcPr>
                <w:p w14:paraId="6C639703" w14:textId="187B141E"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276,716</w:t>
                  </w:r>
                </w:p>
              </w:tc>
              <w:tc>
                <w:tcPr>
                  <w:tcW w:w="928" w:type="dxa"/>
                  <w:vAlign w:val="center"/>
                </w:tcPr>
                <w:p w14:paraId="43A54899" w14:textId="45936BE5"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28.25%</w:t>
                  </w:r>
                </w:p>
              </w:tc>
            </w:tr>
            <w:tr w:rsidR="00C65498" w:rsidRPr="000C45C8" w14:paraId="45C8D4BD" w14:textId="77777777" w:rsidTr="002E417D">
              <w:trPr>
                <w:trHeight w:val="312"/>
              </w:trPr>
              <w:tc>
                <w:tcPr>
                  <w:tcW w:w="1485" w:type="dxa"/>
                  <w:shd w:val="clear" w:color="auto" w:fill="auto"/>
                  <w:noWrap/>
                  <w:vAlign w:val="center"/>
                  <w:hideMark/>
                </w:tcPr>
                <w:p w14:paraId="217CD4F1" w14:textId="43A0F36B" w:rsidR="00C65498" w:rsidRPr="00C65498" w:rsidRDefault="00C65498" w:rsidP="00C65498">
                  <w:pPr>
                    <w:autoSpaceDE w:val="0"/>
                    <w:autoSpaceDN w:val="0"/>
                    <w:adjustRightInd w:val="0"/>
                    <w:spacing w:after="0" w:line="240" w:lineRule="auto"/>
                    <w:jc w:val="center"/>
                    <w:rPr>
                      <w:rFonts w:ascii="Times New Roman" w:hAnsi="Times New Roman" w:cs="Times New Roman"/>
                      <w:b/>
                      <w:bCs/>
                      <w:color w:val="000000"/>
                      <w:sz w:val="14"/>
                      <w:szCs w:val="14"/>
                    </w:rPr>
                  </w:pPr>
                  <w:r w:rsidRPr="00C65498">
                    <w:rPr>
                      <w:rFonts w:ascii="Times New Roman" w:hAnsi="Times New Roman" w:cs="Times New Roman"/>
                      <w:b/>
                      <w:bCs/>
                      <w:color w:val="000000"/>
                      <w:sz w:val="14"/>
                      <w:szCs w:val="14"/>
                    </w:rPr>
                    <w:t>Tài chính</w:t>
                  </w:r>
                </w:p>
              </w:tc>
              <w:tc>
                <w:tcPr>
                  <w:tcW w:w="1228" w:type="dxa"/>
                  <w:shd w:val="clear" w:color="auto" w:fill="auto"/>
                  <w:noWrap/>
                  <w:vAlign w:val="center"/>
                  <w:hideMark/>
                </w:tcPr>
                <w:p w14:paraId="4D01F58C" w14:textId="4BB04804"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24</w:t>
                  </w:r>
                </w:p>
              </w:tc>
              <w:tc>
                <w:tcPr>
                  <w:tcW w:w="2135" w:type="dxa"/>
                  <w:vAlign w:val="center"/>
                </w:tcPr>
                <w:p w14:paraId="5F35C716" w14:textId="0152455C"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223,996</w:t>
                  </w:r>
                </w:p>
              </w:tc>
              <w:tc>
                <w:tcPr>
                  <w:tcW w:w="928" w:type="dxa"/>
                  <w:vAlign w:val="center"/>
                </w:tcPr>
                <w:p w14:paraId="2D237EEB" w14:textId="4556BD57"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22.87%</w:t>
                  </w:r>
                </w:p>
              </w:tc>
            </w:tr>
            <w:tr w:rsidR="00C65498" w:rsidRPr="000C45C8" w14:paraId="1DDC3A16" w14:textId="77777777" w:rsidTr="002E417D">
              <w:trPr>
                <w:trHeight w:val="312"/>
              </w:trPr>
              <w:tc>
                <w:tcPr>
                  <w:tcW w:w="1485" w:type="dxa"/>
                  <w:shd w:val="clear" w:color="auto" w:fill="auto"/>
                  <w:noWrap/>
                  <w:vAlign w:val="center"/>
                  <w:hideMark/>
                </w:tcPr>
                <w:p w14:paraId="4496288F" w14:textId="76D5A9D9" w:rsidR="00C65498" w:rsidRPr="00C65498" w:rsidRDefault="00C65498" w:rsidP="00C65498">
                  <w:pPr>
                    <w:autoSpaceDE w:val="0"/>
                    <w:autoSpaceDN w:val="0"/>
                    <w:adjustRightInd w:val="0"/>
                    <w:spacing w:after="0" w:line="240" w:lineRule="auto"/>
                    <w:jc w:val="center"/>
                    <w:rPr>
                      <w:rFonts w:ascii="Times New Roman" w:hAnsi="Times New Roman" w:cs="Times New Roman"/>
                      <w:b/>
                      <w:bCs/>
                      <w:color w:val="000000"/>
                      <w:sz w:val="14"/>
                      <w:szCs w:val="14"/>
                    </w:rPr>
                  </w:pPr>
                  <w:r w:rsidRPr="00C65498">
                    <w:rPr>
                      <w:rFonts w:ascii="Times New Roman" w:hAnsi="Times New Roman" w:cs="Times New Roman"/>
                      <w:b/>
                      <w:bCs/>
                      <w:color w:val="000000"/>
                      <w:sz w:val="14"/>
                      <w:szCs w:val="14"/>
                    </w:rPr>
                    <w:t>Hàng tiêu dùng thiết yếu</w:t>
                  </w:r>
                </w:p>
              </w:tc>
              <w:tc>
                <w:tcPr>
                  <w:tcW w:w="1228" w:type="dxa"/>
                  <w:shd w:val="clear" w:color="auto" w:fill="auto"/>
                  <w:noWrap/>
                  <w:vAlign w:val="center"/>
                  <w:hideMark/>
                </w:tcPr>
                <w:p w14:paraId="4F9EBDE1" w14:textId="381C03BD"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24</w:t>
                  </w:r>
                </w:p>
              </w:tc>
              <w:tc>
                <w:tcPr>
                  <w:tcW w:w="2135" w:type="dxa"/>
                  <w:vAlign w:val="center"/>
                </w:tcPr>
                <w:p w14:paraId="17E748F7" w14:textId="23ED8029"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199,322</w:t>
                  </w:r>
                </w:p>
              </w:tc>
              <w:tc>
                <w:tcPr>
                  <w:tcW w:w="928" w:type="dxa"/>
                  <w:vAlign w:val="center"/>
                </w:tcPr>
                <w:p w14:paraId="1EE6F89C" w14:textId="483F8A12"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20.35%</w:t>
                  </w:r>
                </w:p>
              </w:tc>
            </w:tr>
            <w:tr w:rsidR="00C65498" w:rsidRPr="000C45C8" w14:paraId="74BD58DB" w14:textId="77777777" w:rsidTr="002E417D">
              <w:trPr>
                <w:trHeight w:val="312"/>
              </w:trPr>
              <w:tc>
                <w:tcPr>
                  <w:tcW w:w="1485" w:type="dxa"/>
                  <w:shd w:val="clear" w:color="auto" w:fill="auto"/>
                  <w:noWrap/>
                  <w:vAlign w:val="center"/>
                  <w:hideMark/>
                </w:tcPr>
                <w:p w14:paraId="24AD276D" w14:textId="5DED97AD" w:rsidR="00C65498" w:rsidRPr="00C65498" w:rsidRDefault="00C65498" w:rsidP="00C65498">
                  <w:pPr>
                    <w:autoSpaceDE w:val="0"/>
                    <w:autoSpaceDN w:val="0"/>
                    <w:adjustRightInd w:val="0"/>
                    <w:spacing w:after="0" w:line="240" w:lineRule="auto"/>
                    <w:jc w:val="center"/>
                    <w:rPr>
                      <w:rFonts w:ascii="Times New Roman" w:hAnsi="Times New Roman" w:cs="Times New Roman"/>
                      <w:b/>
                      <w:bCs/>
                      <w:color w:val="000000"/>
                      <w:sz w:val="14"/>
                      <w:szCs w:val="14"/>
                    </w:rPr>
                  </w:pPr>
                  <w:r w:rsidRPr="00C65498">
                    <w:rPr>
                      <w:rFonts w:ascii="Times New Roman" w:hAnsi="Times New Roman" w:cs="Times New Roman"/>
                      <w:b/>
                      <w:bCs/>
                      <w:color w:val="000000"/>
                      <w:sz w:val="14"/>
                      <w:szCs w:val="14"/>
                    </w:rPr>
                    <w:t>Công nghiệp</w:t>
                  </w:r>
                </w:p>
              </w:tc>
              <w:tc>
                <w:tcPr>
                  <w:tcW w:w="1228" w:type="dxa"/>
                  <w:shd w:val="clear" w:color="auto" w:fill="auto"/>
                  <w:noWrap/>
                  <w:vAlign w:val="center"/>
                  <w:hideMark/>
                </w:tcPr>
                <w:p w14:paraId="21CE3460" w14:textId="0DCCC2F2"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64</w:t>
                  </w:r>
                </w:p>
              </w:tc>
              <w:tc>
                <w:tcPr>
                  <w:tcW w:w="2135" w:type="dxa"/>
                  <w:vAlign w:val="center"/>
                </w:tcPr>
                <w:p w14:paraId="7EBC0E0E" w14:textId="4D41808D"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100,732</w:t>
                  </w:r>
                </w:p>
              </w:tc>
              <w:tc>
                <w:tcPr>
                  <w:tcW w:w="928" w:type="dxa"/>
                  <w:vAlign w:val="center"/>
                </w:tcPr>
                <w:p w14:paraId="0F741E5C" w14:textId="56181EE0"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10.28%</w:t>
                  </w:r>
                </w:p>
              </w:tc>
            </w:tr>
            <w:tr w:rsidR="00C65498" w:rsidRPr="000C45C8" w14:paraId="3E1E6679" w14:textId="77777777" w:rsidTr="002E417D">
              <w:trPr>
                <w:trHeight w:val="312"/>
              </w:trPr>
              <w:tc>
                <w:tcPr>
                  <w:tcW w:w="1485" w:type="dxa"/>
                  <w:shd w:val="clear" w:color="auto" w:fill="auto"/>
                  <w:noWrap/>
                  <w:vAlign w:val="center"/>
                  <w:hideMark/>
                </w:tcPr>
                <w:p w14:paraId="1F06B48F" w14:textId="0A1DB4D2" w:rsidR="00C65498" w:rsidRPr="00C65498" w:rsidRDefault="00C65498" w:rsidP="00C65498">
                  <w:pPr>
                    <w:autoSpaceDE w:val="0"/>
                    <w:autoSpaceDN w:val="0"/>
                    <w:adjustRightInd w:val="0"/>
                    <w:spacing w:after="0" w:line="240" w:lineRule="auto"/>
                    <w:jc w:val="center"/>
                    <w:rPr>
                      <w:rFonts w:ascii="Times New Roman" w:hAnsi="Times New Roman" w:cs="Times New Roman"/>
                      <w:b/>
                      <w:bCs/>
                      <w:color w:val="000000"/>
                      <w:sz w:val="14"/>
                      <w:szCs w:val="14"/>
                    </w:rPr>
                  </w:pPr>
                  <w:r w:rsidRPr="00C65498">
                    <w:rPr>
                      <w:rFonts w:ascii="Times New Roman" w:hAnsi="Times New Roman" w:cs="Times New Roman"/>
                      <w:b/>
                      <w:bCs/>
                      <w:color w:val="000000"/>
                      <w:sz w:val="14"/>
                      <w:szCs w:val="14"/>
                    </w:rPr>
                    <w:t>Nguyên vật liệu</w:t>
                  </w:r>
                </w:p>
              </w:tc>
              <w:tc>
                <w:tcPr>
                  <w:tcW w:w="1228" w:type="dxa"/>
                  <w:shd w:val="clear" w:color="auto" w:fill="auto"/>
                  <w:noWrap/>
                  <w:vAlign w:val="center"/>
                  <w:hideMark/>
                </w:tcPr>
                <w:p w14:paraId="5F49941C" w14:textId="7E320AA5"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37</w:t>
                  </w:r>
                </w:p>
              </w:tc>
              <w:tc>
                <w:tcPr>
                  <w:tcW w:w="2135" w:type="dxa"/>
                  <w:vAlign w:val="center"/>
                </w:tcPr>
                <w:p w14:paraId="24C3DEEC" w14:textId="04075877"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62,013</w:t>
                  </w:r>
                </w:p>
              </w:tc>
              <w:tc>
                <w:tcPr>
                  <w:tcW w:w="928" w:type="dxa"/>
                  <w:vAlign w:val="center"/>
                </w:tcPr>
                <w:p w14:paraId="094BDB08" w14:textId="2B4D9599"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6.33%</w:t>
                  </w:r>
                </w:p>
              </w:tc>
            </w:tr>
          </w:tbl>
          <w:p w14:paraId="2F4DFC03" w14:textId="77777777" w:rsidR="00682A04" w:rsidRPr="0006583E" w:rsidRDefault="00682A04" w:rsidP="00682A04">
            <w:pPr>
              <w:jc w:val="center"/>
              <w:rPr>
                <w:rFonts w:ascii="Times New Roman" w:eastAsia="Times New Roman" w:hAnsi="Times New Roman" w:cs="Times New Roman"/>
                <w:b/>
                <w:color w:val="FFFFFF" w:themeColor="background1"/>
                <w:szCs w:val="12"/>
              </w:rPr>
            </w:pPr>
          </w:p>
        </w:tc>
        <w:tc>
          <w:tcPr>
            <w:tcW w:w="5780" w:type="dxa"/>
            <w:gridSpan w:val="3"/>
            <w:vMerge/>
          </w:tcPr>
          <w:p w14:paraId="5DC9C093" w14:textId="77777777" w:rsidR="00682A04" w:rsidRPr="006D2F55" w:rsidRDefault="00682A04" w:rsidP="00252690">
            <w:pPr>
              <w:jc w:val="center"/>
              <w:rPr>
                <w:rFonts w:ascii="Arial" w:eastAsia="Times New Roman" w:hAnsi="Arial" w:cs="Arial"/>
              </w:rPr>
            </w:pPr>
          </w:p>
        </w:tc>
      </w:tr>
      <w:tr w:rsidR="000524FC" w:rsidRPr="006D2F55" w14:paraId="62F4C027" w14:textId="77777777" w:rsidTr="00466E5D">
        <w:trPr>
          <w:trHeight w:val="710"/>
          <w:jc w:val="center"/>
        </w:trPr>
        <w:tc>
          <w:tcPr>
            <w:tcW w:w="7744" w:type="dxa"/>
            <w:gridSpan w:val="3"/>
            <w:shd w:val="clear" w:color="auto" w:fill="0070C0"/>
            <w:vAlign w:val="center"/>
          </w:tcPr>
          <w:p w14:paraId="7EA52746" w14:textId="77777777" w:rsidR="000524FC" w:rsidRPr="006D2F55" w:rsidRDefault="000524FC" w:rsidP="0013795C">
            <w:pPr>
              <w:rPr>
                <w:rFonts w:ascii="Times New Roman" w:hAnsi="Times New Roman" w:cs="Times New Roman"/>
                <w:b/>
                <w:color w:val="FFFFFF" w:themeColor="background1"/>
                <w:sz w:val="52"/>
                <w:szCs w:val="52"/>
              </w:rPr>
            </w:pPr>
            <w:r>
              <w:rPr>
                <w:rFonts w:ascii="Times New Roman" w:hAnsi="Times New Roman" w:cs="Times New Roman"/>
                <w:b/>
                <w:color w:val="FFFFFF" w:themeColor="background1"/>
                <w:sz w:val="44"/>
                <w:szCs w:val="52"/>
              </w:rPr>
              <w:lastRenderedPageBreak/>
              <w:t>Chỉ số VN30</w:t>
            </w:r>
          </w:p>
        </w:tc>
        <w:tc>
          <w:tcPr>
            <w:tcW w:w="4045" w:type="dxa"/>
            <w:shd w:val="clear" w:color="auto" w:fill="0070C0"/>
            <w:vAlign w:val="bottom"/>
          </w:tcPr>
          <w:p w14:paraId="20E0965A" w14:textId="4253917A" w:rsidR="000524FC" w:rsidRPr="006D2F55" w:rsidRDefault="00F13EFF" w:rsidP="00E96FF4">
            <w:pPr>
              <w:spacing w:after="120"/>
              <w:jc w:val="right"/>
              <w:rPr>
                <w:rFonts w:ascii="Times New Roman" w:eastAsia="Times New Roman" w:hAnsi="Times New Roman" w:cs="Times New Roman"/>
                <w:b/>
                <w:color w:val="FFFFFF" w:themeColor="background1"/>
                <w:sz w:val="20"/>
                <w:szCs w:val="20"/>
              </w:rPr>
            </w:pPr>
            <w:r>
              <w:rPr>
                <w:rFonts w:ascii="Times New Roman" w:eastAsia="Times New Roman" w:hAnsi="Times New Roman" w:cs="Times New Roman"/>
                <w:b/>
                <w:color w:val="FFFFFF" w:themeColor="background1"/>
                <w:sz w:val="18"/>
                <w:szCs w:val="18"/>
              </w:rPr>
              <w:t xml:space="preserve">Ngày cập nhật: </w:t>
            </w:r>
            <w:r w:rsidR="00C65498">
              <w:rPr>
                <w:rFonts w:ascii="Times New Roman" w:eastAsia="Times New Roman" w:hAnsi="Times New Roman" w:cs="Times New Roman"/>
                <w:b/>
                <w:color w:val="FFFFFF" w:themeColor="background1"/>
                <w:sz w:val="18"/>
                <w:szCs w:val="18"/>
              </w:rPr>
              <w:t>31</w:t>
            </w:r>
            <w:r w:rsidR="00C23BBE">
              <w:rPr>
                <w:rFonts w:ascii="Times New Roman" w:eastAsia="Times New Roman" w:hAnsi="Times New Roman" w:cs="Times New Roman"/>
                <w:b/>
                <w:color w:val="FFFFFF" w:themeColor="background1"/>
                <w:sz w:val="18"/>
                <w:szCs w:val="18"/>
              </w:rPr>
              <w:t>/</w:t>
            </w:r>
            <w:r w:rsidR="00D51751">
              <w:rPr>
                <w:rFonts w:ascii="Times New Roman" w:eastAsia="Times New Roman" w:hAnsi="Times New Roman" w:cs="Times New Roman"/>
                <w:b/>
                <w:color w:val="FFFFFF" w:themeColor="background1"/>
                <w:sz w:val="18"/>
                <w:szCs w:val="18"/>
              </w:rPr>
              <w:t>0</w:t>
            </w:r>
            <w:r w:rsidR="00C65498">
              <w:rPr>
                <w:rFonts w:ascii="Times New Roman" w:eastAsia="Times New Roman" w:hAnsi="Times New Roman" w:cs="Times New Roman"/>
                <w:b/>
                <w:color w:val="FFFFFF" w:themeColor="background1"/>
                <w:sz w:val="18"/>
                <w:szCs w:val="18"/>
              </w:rPr>
              <w:t>5</w:t>
            </w:r>
            <w:r w:rsidR="0075713F">
              <w:rPr>
                <w:rFonts w:ascii="Times New Roman" w:eastAsia="Times New Roman" w:hAnsi="Times New Roman" w:cs="Times New Roman"/>
                <w:b/>
                <w:color w:val="FFFFFF" w:themeColor="background1"/>
                <w:sz w:val="18"/>
                <w:szCs w:val="18"/>
              </w:rPr>
              <w:t>/201</w:t>
            </w:r>
            <w:r w:rsidR="00D51751">
              <w:rPr>
                <w:rFonts w:ascii="Times New Roman" w:eastAsia="Times New Roman" w:hAnsi="Times New Roman" w:cs="Times New Roman"/>
                <w:b/>
                <w:color w:val="FFFFFF" w:themeColor="background1"/>
                <w:sz w:val="18"/>
                <w:szCs w:val="18"/>
              </w:rPr>
              <w:t>9</w:t>
            </w:r>
          </w:p>
        </w:tc>
      </w:tr>
      <w:tr w:rsidR="000524FC" w:rsidRPr="006D2F55" w14:paraId="5D5F0F2E" w14:textId="77777777" w:rsidTr="00466E5D">
        <w:trPr>
          <w:trHeight w:hRule="exact" w:val="447"/>
          <w:jc w:val="center"/>
        </w:trPr>
        <w:tc>
          <w:tcPr>
            <w:tcW w:w="11789" w:type="dxa"/>
            <w:gridSpan w:val="4"/>
            <w:vAlign w:val="center"/>
          </w:tcPr>
          <w:p w14:paraId="627C809E" w14:textId="77777777" w:rsidR="000524FC" w:rsidRPr="00EC5BD1" w:rsidRDefault="000524FC" w:rsidP="0013795C">
            <w:pPr>
              <w:jc w:val="both"/>
              <w:rPr>
                <w:rFonts w:ascii="Times New Roman" w:hAnsi="Times New Roman" w:cs="Times New Roman"/>
                <w:b/>
                <w:sz w:val="16"/>
                <w:szCs w:val="16"/>
              </w:rPr>
            </w:pPr>
            <w:r w:rsidRPr="001704E5">
              <w:rPr>
                <w:rFonts w:ascii="Times New Roman" w:hAnsi="Times New Roman" w:cs="Times New Roman"/>
                <w:b/>
                <w:sz w:val="16"/>
                <w:szCs w:val="16"/>
              </w:rPr>
              <w:t xml:space="preserve">VN30 </w:t>
            </w:r>
            <w:r w:rsidRPr="00BC3EA6">
              <w:rPr>
                <w:rFonts w:ascii="Times New Roman" w:hAnsi="Times New Roman" w:cs="Times New Roman"/>
                <w:sz w:val="16"/>
                <w:szCs w:val="16"/>
              </w:rPr>
              <w:t>là ch</w:t>
            </w:r>
            <w:r>
              <w:rPr>
                <w:rFonts w:ascii="Times New Roman" w:hAnsi="Times New Roman" w:cs="Times New Roman"/>
                <w:sz w:val="16"/>
                <w:szCs w:val="16"/>
              </w:rPr>
              <w:t>ỉ số vốn hóa</w:t>
            </w:r>
            <w:r w:rsidRPr="001704E5">
              <w:rPr>
                <w:rFonts w:ascii="Times New Roman" w:hAnsi="Times New Roman" w:cs="Times New Roman"/>
                <w:sz w:val="16"/>
                <w:szCs w:val="16"/>
              </w:rPr>
              <w:t xml:space="preserve"> </w:t>
            </w:r>
            <w:r>
              <w:rPr>
                <w:rFonts w:ascii="Times New Roman" w:hAnsi="Times New Roman" w:cs="Times New Roman"/>
                <w:sz w:val="16"/>
                <w:szCs w:val="16"/>
              </w:rPr>
              <w:t>được thiết kế để đo lường mức tăng trưởng của 30 công ty hàng đầu về vốn hóa thị trường và thanh khoản trong</w:t>
            </w:r>
            <w:r w:rsidRPr="001704E5">
              <w:rPr>
                <w:rFonts w:ascii="Times New Roman" w:hAnsi="Times New Roman" w:cs="Times New Roman"/>
                <w:sz w:val="16"/>
                <w:szCs w:val="16"/>
              </w:rPr>
              <w:t xml:space="preserve"> VNAllshare.</w:t>
            </w:r>
          </w:p>
        </w:tc>
      </w:tr>
      <w:tr w:rsidR="000524FC" w:rsidRPr="006D2F55" w14:paraId="138BEF9D" w14:textId="77777777" w:rsidTr="00466E5D">
        <w:trPr>
          <w:trHeight w:hRule="exact" w:val="302"/>
          <w:jc w:val="center"/>
        </w:trPr>
        <w:tc>
          <w:tcPr>
            <w:tcW w:w="6009" w:type="dxa"/>
            <w:shd w:val="clear" w:color="auto" w:fill="0070C0"/>
            <w:vAlign w:val="center"/>
          </w:tcPr>
          <w:p w14:paraId="22D63320" w14:textId="77777777" w:rsidR="000524FC" w:rsidRPr="006D2F55" w:rsidRDefault="000524FC" w:rsidP="0013795C">
            <w:pPr>
              <w:tabs>
                <w:tab w:val="center" w:pos="2700"/>
                <w:tab w:val="left" w:pos="4236"/>
              </w:tabs>
              <w:rPr>
                <w:rFonts w:ascii="Times New Roman" w:hAnsi="Times New Roman" w:cs="Times New Roman"/>
              </w:rPr>
            </w:pPr>
            <w:r>
              <w:rPr>
                <w:rFonts w:ascii="Times New Roman" w:hAnsi="Times New Roman" w:cs="Times New Roman"/>
                <w:b/>
                <w:color w:val="FFFFFF" w:themeColor="background1"/>
              </w:rPr>
              <w:t>Đặc điểm chỉ số</w:t>
            </w:r>
          </w:p>
        </w:tc>
        <w:tc>
          <w:tcPr>
            <w:tcW w:w="237" w:type="dxa"/>
            <w:shd w:val="clear" w:color="auto" w:fill="auto"/>
            <w:vAlign w:val="center"/>
          </w:tcPr>
          <w:p w14:paraId="0E741D2F" w14:textId="77777777" w:rsidR="000524FC" w:rsidRPr="006D2F55" w:rsidRDefault="000524FC" w:rsidP="0013795C">
            <w:pPr>
              <w:jc w:val="center"/>
              <w:rPr>
                <w:rFonts w:ascii="Times New Roman" w:hAnsi="Times New Roman" w:cs="Times New Roman"/>
              </w:rPr>
            </w:pPr>
          </w:p>
        </w:tc>
        <w:tc>
          <w:tcPr>
            <w:tcW w:w="5543" w:type="dxa"/>
            <w:gridSpan w:val="2"/>
            <w:shd w:val="clear" w:color="auto" w:fill="0070C0"/>
            <w:vAlign w:val="center"/>
          </w:tcPr>
          <w:p w14:paraId="17903D4A" w14:textId="77777777" w:rsidR="000524FC" w:rsidRPr="006D2F55" w:rsidRDefault="000524FC" w:rsidP="0013795C">
            <w:pPr>
              <w:rPr>
                <w:rFonts w:ascii="Times New Roman" w:hAnsi="Times New Roman" w:cs="Times New Roman"/>
                <w:b/>
                <w:color w:val="FFFFFF" w:themeColor="background1"/>
              </w:rPr>
            </w:pPr>
            <w:r>
              <w:rPr>
                <w:rFonts w:ascii="Times New Roman" w:hAnsi="Times New Roman" w:cs="Times New Roman"/>
                <w:b/>
                <w:color w:val="FFFFFF" w:themeColor="background1"/>
              </w:rPr>
              <w:t>Thông tin cơ bản</w:t>
            </w:r>
          </w:p>
        </w:tc>
      </w:tr>
      <w:tr w:rsidR="000524FC" w:rsidRPr="006D2F55" w14:paraId="0DE3664B" w14:textId="77777777" w:rsidTr="00466E5D">
        <w:trPr>
          <w:trHeight w:hRule="exact" w:val="2134"/>
          <w:jc w:val="center"/>
        </w:trPr>
        <w:tc>
          <w:tcPr>
            <w:tcW w:w="6246" w:type="dxa"/>
            <w:gridSpan w:val="2"/>
          </w:tcPr>
          <w:tbl>
            <w:tblPr>
              <w:tblStyle w:val="LightList-Accent5"/>
              <w:tblpPr w:leftFromText="180" w:rightFromText="180" w:vertAnchor="page" w:horzAnchor="margin" w:tblpXSpec="center" w:tblpY="1"/>
              <w:tblOverlap w:val="never"/>
              <w:tblW w:w="5812" w:type="dxa"/>
              <w:tblBorders>
                <w:top w:val="single" w:sz="8" w:space="0" w:color="0070C0"/>
                <w:left w:val="none" w:sz="0" w:space="0" w:color="auto"/>
                <w:bottom w:val="single" w:sz="8" w:space="0" w:color="0070C0"/>
                <w:right w:val="none" w:sz="0" w:space="0" w:color="auto"/>
                <w:insideH w:val="single" w:sz="8" w:space="0" w:color="0070C0"/>
              </w:tblBorders>
              <w:tblLook w:val="04A0" w:firstRow="1" w:lastRow="0" w:firstColumn="1" w:lastColumn="0" w:noHBand="0" w:noVBand="1"/>
            </w:tblPr>
            <w:tblGrid>
              <w:gridCol w:w="4475"/>
              <w:gridCol w:w="1337"/>
            </w:tblGrid>
            <w:tr w:rsidR="00C65498" w:rsidRPr="00301A9C" w14:paraId="4DF53255" w14:textId="77777777" w:rsidTr="008F0B94">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7A74288F" w14:textId="77777777" w:rsidR="00C65498" w:rsidRPr="00564D3C" w:rsidRDefault="00C65498" w:rsidP="00C65498">
                  <w:pPr>
                    <w:rPr>
                      <w:rFonts w:ascii="Times New Roman" w:eastAsia="Times New Roman" w:hAnsi="Times New Roman" w:cs="Times New Roman"/>
                      <w:sz w:val="16"/>
                      <w:szCs w:val="16"/>
                    </w:rPr>
                  </w:pPr>
                  <w:r w:rsidRPr="00564D3C">
                    <w:rPr>
                      <w:rFonts w:ascii="Times New Roman" w:eastAsia="Times New Roman" w:hAnsi="Times New Roman" w:cs="Times New Roman"/>
                      <w:sz w:val="16"/>
                      <w:szCs w:val="16"/>
                    </w:rPr>
                    <w:t>Số lượng cổ phiếu thành phần</w:t>
                  </w:r>
                </w:p>
              </w:tc>
              <w:tc>
                <w:tcPr>
                  <w:tcW w:w="1337" w:type="dxa"/>
                  <w:shd w:val="clear" w:color="auto" w:fill="auto"/>
                  <w:vAlign w:val="bottom"/>
                </w:tcPr>
                <w:p w14:paraId="5544DD93" w14:textId="5F76F196" w:rsidR="00C65498" w:rsidRPr="00C65498" w:rsidRDefault="00C65498" w:rsidP="00C6549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65498">
                    <w:rPr>
                      <w:rFonts w:ascii="Times New Roman" w:hAnsi="Times New Roman" w:cs="Times New Roman"/>
                      <w:color w:val="000000"/>
                      <w:sz w:val="16"/>
                      <w:szCs w:val="16"/>
                    </w:rPr>
                    <w:t>30</w:t>
                  </w:r>
                </w:p>
              </w:tc>
            </w:tr>
            <w:tr w:rsidR="00C65498" w:rsidRPr="00301A9C" w14:paraId="024354B7"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5298D03A" w14:textId="77777777" w:rsidR="00C65498" w:rsidRPr="00564D3C" w:rsidRDefault="00C65498" w:rsidP="00C65498">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Giá trị vốn hóa (</w:t>
                  </w:r>
                  <w:r>
                    <w:rPr>
                      <w:rFonts w:ascii="Times New Roman" w:eastAsia="Times New Roman" w:hAnsi="Times New Roman" w:cs="Times New Roman"/>
                      <w:sz w:val="16"/>
                      <w:szCs w:val="16"/>
                    </w:rPr>
                    <w:t>Tỷ đồng</w:t>
                  </w:r>
                  <w:r w:rsidRPr="00564D3C">
                    <w:rPr>
                      <w:rFonts w:ascii="Times New Roman" w:eastAsia="Times New Roman" w:hAnsi="Times New Roman" w:cs="Times New Roman"/>
                      <w:sz w:val="16"/>
                      <w:szCs w:val="16"/>
                    </w:rPr>
                    <w:t>)</w:t>
                  </w:r>
                </w:p>
              </w:tc>
              <w:tc>
                <w:tcPr>
                  <w:tcW w:w="1337" w:type="dxa"/>
                  <w:shd w:val="clear" w:color="auto" w:fill="auto"/>
                  <w:vAlign w:val="bottom"/>
                </w:tcPr>
                <w:p w14:paraId="4B7929BF" w14:textId="4A1BBB84" w:rsidR="00C65498" w:rsidRPr="00C65498" w:rsidRDefault="00C65498" w:rsidP="00C654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65498">
                    <w:rPr>
                      <w:rFonts w:ascii="Times New Roman" w:hAnsi="Times New Roman" w:cs="Times New Roman"/>
                      <w:color w:val="000000"/>
                      <w:sz w:val="16"/>
                      <w:szCs w:val="16"/>
                    </w:rPr>
                    <w:t>2,350,098</w:t>
                  </w:r>
                </w:p>
              </w:tc>
            </w:tr>
            <w:tr w:rsidR="00C65498" w:rsidRPr="00301A9C" w14:paraId="420DB00F"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6C15992A" w14:textId="77777777" w:rsidR="00C65498" w:rsidRPr="00564D3C" w:rsidRDefault="00C65498" w:rsidP="00C65498">
                  <w:pPr>
                    <w:rPr>
                      <w:rFonts w:ascii="Times New Roman" w:eastAsia="Times New Roman" w:hAnsi="Times New Roman" w:cs="Times New Roman"/>
                      <w:sz w:val="16"/>
                      <w:szCs w:val="16"/>
                    </w:rPr>
                  </w:pPr>
                  <w:r w:rsidRPr="00564D3C">
                    <w:rPr>
                      <w:rFonts w:ascii="Times New Roman" w:eastAsia="Times New Roman" w:hAnsi="Times New Roman" w:cs="Times New Roman"/>
                      <w:sz w:val="16"/>
                      <w:szCs w:val="16"/>
                    </w:rPr>
                    <w:t>Giá trị vốn hóa có điều chỉnh free-float (</w:t>
                  </w:r>
                  <w:r>
                    <w:rPr>
                      <w:rFonts w:ascii="Times New Roman" w:eastAsia="Times New Roman" w:hAnsi="Times New Roman" w:cs="Times New Roman"/>
                      <w:sz w:val="16"/>
                      <w:szCs w:val="16"/>
                    </w:rPr>
                    <w:t>Tỷ đồng</w:t>
                  </w:r>
                  <w:r w:rsidRPr="00564D3C">
                    <w:rPr>
                      <w:rFonts w:ascii="Times New Roman" w:eastAsia="Times New Roman" w:hAnsi="Times New Roman" w:cs="Times New Roman"/>
                      <w:sz w:val="16"/>
                      <w:szCs w:val="16"/>
                    </w:rPr>
                    <w:t>)</w:t>
                  </w:r>
                </w:p>
              </w:tc>
              <w:tc>
                <w:tcPr>
                  <w:tcW w:w="1337" w:type="dxa"/>
                  <w:shd w:val="clear" w:color="auto" w:fill="auto"/>
                  <w:vAlign w:val="bottom"/>
                </w:tcPr>
                <w:p w14:paraId="13A1D24E" w14:textId="79DDA324" w:rsidR="00C65498" w:rsidRPr="00C65498" w:rsidRDefault="00C65498" w:rsidP="00C654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65498">
                    <w:rPr>
                      <w:rFonts w:ascii="Times New Roman" w:hAnsi="Times New Roman" w:cs="Times New Roman"/>
                      <w:color w:val="000000"/>
                      <w:sz w:val="16"/>
                      <w:szCs w:val="16"/>
                    </w:rPr>
                    <w:t>790,328</w:t>
                  </w:r>
                </w:p>
              </w:tc>
            </w:tr>
            <w:tr w:rsidR="00C65498" w:rsidRPr="00301A9C" w14:paraId="359D86BF"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2228125B" w14:textId="77777777" w:rsidR="00C65498" w:rsidRPr="00564D3C" w:rsidRDefault="00C65498" w:rsidP="00C65498">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Trung bình</w:t>
                  </w:r>
                </w:p>
              </w:tc>
              <w:tc>
                <w:tcPr>
                  <w:tcW w:w="1337" w:type="dxa"/>
                  <w:shd w:val="clear" w:color="auto" w:fill="auto"/>
                  <w:vAlign w:val="bottom"/>
                </w:tcPr>
                <w:p w14:paraId="7654FDE7" w14:textId="19540594" w:rsidR="00C65498" w:rsidRPr="00C65498" w:rsidRDefault="00C65498" w:rsidP="00C654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65498">
                    <w:rPr>
                      <w:rFonts w:ascii="Times New Roman" w:hAnsi="Times New Roman" w:cs="Times New Roman"/>
                      <w:color w:val="000000"/>
                      <w:sz w:val="16"/>
                      <w:szCs w:val="16"/>
                    </w:rPr>
                    <w:t>26,344</w:t>
                  </w:r>
                </w:p>
              </w:tc>
            </w:tr>
            <w:tr w:rsidR="00C65498" w:rsidRPr="00301A9C" w14:paraId="126D5A20"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774722BA" w14:textId="77777777" w:rsidR="00C65498" w:rsidRPr="00564D3C" w:rsidRDefault="00C65498" w:rsidP="00C65498">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Cao nhất</w:t>
                  </w:r>
                </w:p>
              </w:tc>
              <w:tc>
                <w:tcPr>
                  <w:tcW w:w="1337" w:type="dxa"/>
                  <w:shd w:val="clear" w:color="auto" w:fill="auto"/>
                  <w:vAlign w:val="bottom"/>
                </w:tcPr>
                <w:p w14:paraId="7F0C3580" w14:textId="4B2C968C" w:rsidR="00C65498" w:rsidRPr="00C65498" w:rsidRDefault="00C65498" w:rsidP="00C654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65498">
                    <w:rPr>
                      <w:rFonts w:ascii="Times New Roman" w:hAnsi="Times New Roman" w:cs="Times New Roman"/>
                      <w:color w:val="000000"/>
                      <w:sz w:val="16"/>
                      <w:szCs w:val="16"/>
                    </w:rPr>
                    <w:t>112,756</w:t>
                  </w:r>
                </w:p>
              </w:tc>
            </w:tr>
            <w:tr w:rsidR="00C65498" w:rsidRPr="00301A9C" w14:paraId="6B5D399B"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08274363" w14:textId="77777777" w:rsidR="00C65498" w:rsidRPr="00564D3C" w:rsidRDefault="00C65498" w:rsidP="00C65498">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Thấp nhất</w:t>
                  </w:r>
                </w:p>
              </w:tc>
              <w:tc>
                <w:tcPr>
                  <w:tcW w:w="1337" w:type="dxa"/>
                  <w:shd w:val="clear" w:color="auto" w:fill="auto"/>
                  <w:vAlign w:val="bottom"/>
                </w:tcPr>
                <w:p w14:paraId="6550E48F" w14:textId="569B0F58" w:rsidR="00C65498" w:rsidRPr="00C65498" w:rsidRDefault="00C65498" w:rsidP="00C654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65498">
                    <w:rPr>
                      <w:rFonts w:ascii="Times New Roman" w:hAnsi="Times New Roman" w:cs="Times New Roman"/>
                      <w:color w:val="000000"/>
                      <w:sz w:val="16"/>
                      <w:szCs w:val="16"/>
                    </w:rPr>
                    <w:t>2,794</w:t>
                  </w:r>
                </w:p>
              </w:tc>
            </w:tr>
            <w:tr w:rsidR="00C65498" w:rsidRPr="00301A9C" w14:paraId="2CD74753"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7277F295" w14:textId="77777777" w:rsidR="00C65498" w:rsidRPr="00564D3C" w:rsidRDefault="00C65498" w:rsidP="00C65498">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Trung vị</w:t>
                  </w:r>
                </w:p>
              </w:tc>
              <w:tc>
                <w:tcPr>
                  <w:tcW w:w="1337" w:type="dxa"/>
                  <w:shd w:val="clear" w:color="auto" w:fill="auto"/>
                  <w:vAlign w:val="bottom"/>
                </w:tcPr>
                <w:p w14:paraId="7EA220F5" w14:textId="7ECE2014" w:rsidR="00C65498" w:rsidRPr="00C65498" w:rsidRDefault="00C65498" w:rsidP="00C654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65498">
                    <w:rPr>
                      <w:rFonts w:ascii="Times New Roman" w:hAnsi="Times New Roman" w:cs="Times New Roman"/>
                      <w:color w:val="000000"/>
                      <w:sz w:val="16"/>
                      <w:szCs w:val="16"/>
                    </w:rPr>
                    <w:t>19,219</w:t>
                  </w:r>
                </w:p>
              </w:tc>
            </w:tr>
            <w:tr w:rsidR="00C65498" w:rsidRPr="00301A9C" w14:paraId="0246568B"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59D7F96B" w14:textId="77777777" w:rsidR="00C65498" w:rsidRPr="00564D3C" w:rsidRDefault="00C65498" w:rsidP="00C65498">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Tỷ trọng vốn hóa của công ty lớn nhất trong rổ</w:t>
                  </w:r>
                </w:p>
              </w:tc>
              <w:tc>
                <w:tcPr>
                  <w:tcW w:w="1337" w:type="dxa"/>
                  <w:shd w:val="clear" w:color="auto" w:fill="auto"/>
                  <w:vAlign w:val="bottom"/>
                </w:tcPr>
                <w:p w14:paraId="4D885589" w14:textId="6DC6AA56" w:rsidR="00C65498" w:rsidRPr="00C65498" w:rsidRDefault="00C65498" w:rsidP="00C6549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65498">
                    <w:rPr>
                      <w:rFonts w:ascii="Times New Roman" w:hAnsi="Times New Roman" w:cs="Times New Roman"/>
                      <w:color w:val="000000"/>
                      <w:sz w:val="16"/>
                      <w:szCs w:val="16"/>
                    </w:rPr>
                    <w:t>14.27%</w:t>
                  </w:r>
                </w:p>
              </w:tc>
            </w:tr>
            <w:tr w:rsidR="00C65498" w:rsidRPr="00301A9C" w14:paraId="6975D595"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5F72C9F1" w14:textId="77777777" w:rsidR="00C65498" w:rsidRPr="00564D3C" w:rsidRDefault="00C65498" w:rsidP="00C65498">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Tỷ trọng vốn hóa của 10 công ty lớn nhất trong rổ</w:t>
                  </w:r>
                </w:p>
              </w:tc>
              <w:tc>
                <w:tcPr>
                  <w:tcW w:w="1337" w:type="dxa"/>
                  <w:shd w:val="clear" w:color="auto" w:fill="auto"/>
                  <w:vAlign w:val="bottom"/>
                </w:tcPr>
                <w:p w14:paraId="51BA0C47" w14:textId="79B2A667" w:rsidR="00C65498" w:rsidRPr="00C65498" w:rsidRDefault="00C65498" w:rsidP="00C6549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65498">
                    <w:rPr>
                      <w:rFonts w:ascii="Times New Roman" w:hAnsi="Times New Roman" w:cs="Times New Roman"/>
                      <w:color w:val="000000"/>
                      <w:sz w:val="16"/>
                      <w:szCs w:val="16"/>
                    </w:rPr>
                    <w:t>69.75%</w:t>
                  </w:r>
                </w:p>
              </w:tc>
            </w:tr>
          </w:tbl>
          <w:p w14:paraId="688FB481" w14:textId="77777777" w:rsidR="000524FC" w:rsidRPr="00BC4093" w:rsidRDefault="000524FC" w:rsidP="0013795C">
            <w:pPr>
              <w:rPr>
                <w:rFonts w:ascii="Times New Roman" w:hAnsi="Times New Roman" w:cs="Times New Roman"/>
                <w:sz w:val="16"/>
                <w:szCs w:val="16"/>
              </w:rPr>
            </w:pPr>
          </w:p>
        </w:tc>
        <w:tc>
          <w:tcPr>
            <w:tcW w:w="5543" w:type="dxa"/>
            <w:gridSpan w:val="2"/>
          </w:tcPr>
          <w:p w14:paraId="6C0CB0F9" w14:textId="77777777" w:rsidR="000524FC" w:rsidRPr="000F4C2D" w:rsidRDefault="000524FC"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Ngày cơ sở: </w:t>
            </w:r>
            <w:r w:rsidRPr="000F4C2D">
              <w:rPr>
                <w:rFonts w:ascii="Times New Roman" w:hAnsi="Times New Roman" w:cs="Times New Roman"/>
                <w:sz w:val="16"/>
                <w:szCs w:val="16"/>
              </w:rPr>
              <w:t>02/01/2009</w:t>
            </w:r>
          </w:p>
          <w:p w14:paraId="3DEE20D1" w14:textId="77777777" w:rsidR="000524FC" w:rsidRPr="000F4C2D" w:rsidRDefault="000524FC"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Giá trị cơ sở: </w:t>
            </w:r>
            <w:r w:rsidRPr="000F4C2D">
              <w:rPr>
                <w:rFonts w:ascii="Times New Roman" w:hAnsi="Times New Roman" w:cs="Times New Roman"/>
                <w:sz w:val="16"/>
                <w:szCs w:val="16"/>
              </w:rPr>
              <w:t>313</w:t>
            </w:r>
            <w:r>
              <w:rPr>
                <w:rFonts w:ascii="Times New Roman" w:hAnsi="Times New Roman" w:cs="Times New Roman"/>
                <w:sz w:val="16"/>
                <w:szCs w:val="16"/>
              </w:rPr>
              <w:t>.</w:t>
            </w:r>
            <w:r w:rsidRPr="000F4C2D">
              <w:rPr>
                <w:rFonts w:ascii="Times New Roman" w:hAnsi="Times New Roman" w:cs="Times New Roman"/>
                <w:sz w:val="16"/>
                <w:szCs w:val="16"/>
              </w:rPr>
              <w:t>34</w:t>
            </w:r>
          </w:p>
          <w:p w14:paraId="736DBC2D" w14:textId="77777777" w:rsidR="000524FC" w:rsidRPr="000F4C2D" w:rsidRDefault="000524FC"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Hình thức tính: </w:t>
            </w:r>
            <w:r w:rsidRPr="000F4C2D">
              <w:rPr>
                <w:rFonts w:ascii="Times New Roman" w:hAnsi="Times New Roman" w:cs="Times New Roman"/>
                <w:sz w:val="16"/>
                <w:szCs w:val="16"/>
              </w:rPr>
              <w:t>Chỉ số giá và Chỉ số tổng thu nhập</w:t>
            </w:r>
          </w:p>
          <w:p w14:paraId="53D90AC6" w14:textId="77777777" w:rsidR="000524FC" w:rsidRPr="000F4C2D" w:rsidRDefault="000524FC" w:rsidP="006D0C72">
            <w:pPr>
              <w:jc w:val="both"/>
              <w:rPr>
                <w:rFonts w:ascii="Times New Roman" w:hAnsi="Times New Roman" w:cs="Times New Roman"/>
                <w:b/>
                <w:sz w:val="16"/>
                <w:szCs w:val="16"/>
              </w:rPr>
            </w:pPr>
            <w:r w:rsidRPr="000F4C2D">
              <w:rPr>
                <w:rFonts w:ascii="Times New Roman" w:hAnsi="Times New Roman" w:cs="Times New Roman"/>
                <w:b/>
                <w:sz w:val="16"/>
                <w:szCs w:val="16"/>
              </w:rPr>
              <w:t>Tần suấ</w:t>
            </w:r>
            <w:r w:rsidR="002903F6">
              <w:rPr>
                <w:rFonts w:ascii="Times New Roman" w:hAnsi="Times New Roman" w:cs="Times New Roman"/>
                <w:b/>
                <w:sz w:val="16"/>
                <w:szCs w:val="16"/>
              </w:rPr>
              <w:t>t tính:</w:t>
            </w:r>
          </w:p>
          <w:p w14:paraId="487F34A8" w14:textId="77777777" w:rsidR="000524FC" w:rsidRPr="000F4C2D" w:rsidRDefault="000524FC"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 VN30: </w:t>
            </w:r>
            <w:r w:rsidRPr="000F4C2D">
              <w:rPr>
                <w:rFonts w:ascii="Times New Roman" w:hAnsi="Times New Roman" w:cs="Times New Roman"/>
                <w:sz w:val="16"/>
                <w:szCs w:val="16"/>
              </w:rPr>
              <w:t>Theo thời gian thực (1 phút/ lần)</w:t>
            </w:r>
          </w:p>
          <w:p w14:paraId="5313EBFE" w14:textId="77777777" w:rsidR="000524FC" w:rsidRPr="000F4C2D" w:rsidRDefault="000524FC"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 VN30TRI: </w:t>
            </w:r>
            <w:r w:rsidRPr="000F4C2D">
              <w:rPr>
                <w:rFonts w:ascii="Times New Roman" w:hAnsi="Times New Roman" w:cs="Times New Roman"/>
                <w:sz w:val="16"/>
                <w:szCs w:val="16"/>
              </w:rPr>
              <w:t>Cuối ngày giao dịch (1 ngày/lần)</w:t>
            </w:r>
          </w:p>
          <w:p w14:paraId="3E515CBE" w14:textId="77777777" w:rsidR="000524FC" w:rsidRPr="000F4C2D" w:rsidRDefault="000524FC"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Giới hạn tỷ trọng vốn hóa: </w:t>
            </w:r>
            <w:r w:rsidRPr="000F4C2D">
              <w:rPr>
                <w:rFonts w:ascii="Times New Roman" w:hAnsi="Times New Roman" w:cs="Times New Roman"/>
                <w:sz w:val="16"/>
                <w:szCs w:val="16"/>
              </w:rPr>
              <w:t>10%</w:t>
            </w:r>
          </w:p>
          <w:p w14:paraId="525FCD53" w14:textId="77777777" w:rsidR="000524FC" w:rsidRPr="000F4C2D" w:rsidRDefault="000524FC"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Phương pháp tính: </w:t>
            </w:r>
            <w:r w:rsidRPr="000F4C2D">
              <w:rPr>
                <w:rFonts w:ascii="Times New Roman" w:hAnsi="Times New Roman" w:cs="Times New Roman"/>
                <w:sz w:val="16"/>
                <w:szCs w:val="16"/>
              </w:rPr>
              <w:t>Giá trị vốn hóa thị trường điều chỉnh free-float.</w:t>
            </w:r>
          </w:p>
          <w:p w14:paraId="4054BCFF" w14:textId="77777777" w:rsidR="000524FC" w:rsidRPr="004E1251" w:rsidRDefault="000524FC" w:rsidP="006D0C72">
            <w:pPr>
              <w:jc w:val="both"/>
              <w:rPr>
                <w:rFonts w:ascii="Times New Roman" w:hAnsi="Times New Roman" w:cs="Times New Roman"/>
                <w:sz w:val="16"/>
                <w:szCs w:val="18"/>
              </w:rPr>
            </w:pPr>
            <w:r w:rsidRPr="000F4C2D">
              <w:rPr>
                <w:rFonts w:ascii="Times New Roman" w:hAnsi="Times New Roman" w:cs="Times New Roman"/>
                <w:b/>
                <w:sz w:val="16"/>
                <w:szCs w:val="16"/>
              </w:rPr>
              <w:t>Đơn v</w:t>
            </w:r>
            <w:r>
              <w:rPr>
                <w:rFonts w:ascii="Times New Roman" w:hAnsi="Times New Roman" w:cs="Times New Roman"/>
                <w:b/>
                <w:sz w:val="16"/>
                <w:szCs w:val="16"/>
              </w:rPr>
              <w:t>ị</w:t>
            </w:r>
            <w:r w:rsidRPr="000F4C2D">
              <w:rPr>
                <w:rFonts w:ascii="Times New Roman" w:hAnsi="Times New Roman" w:cs="Times New Roman"/>
                <w:b/>
                <w:sz w:val="16"/>
                <w:szCs w:val="16"/>
              </w:rPr>
              <w:t xml:space="preserve"> tiền</w:t>
            </w:r>
            <w:r>
              <w:rPr>
                <w:rFonts w:ascii="Times New Roman" w:hAnsi="Times New Roman" w:cs="Times New Roman"/>
                <w:b/>
                <w:sz w:val="16"/>
                <w:szCs w:val="16"/>
              </w:rPr>
              <w:t xml:space="preserve"> tệ</w:t>
            </w:r>
            <w:r w:rsidRPr="000F4C2D">
              <w:rPr>
                <w:rFonts w:ascii="Times New Roman" w:hAnsi="Times New Roman" w:cs="Times New Roman"/>
                <w:b/>
                <w:sz w:val="16"/>
                <w:szCs w:val="16"/>
              </w:rPr>
              <w:t xml:space="preserve">: </w:t>
            </w:r>
            <w:r w:rsidRPr="000F4C2D">
              <w:rPr>
                <w:rFonts w:ascii="Times New Roman" w:hAnsi="Times New Roman" w:cs="Times New Roman"/>
                <w:sz w:val="16"/>
                <w:szCs w:val="16"/>
              </w:rPr>
              <w:t>VND</w:t>
            </w:r>
          </w:p>
        </w:tc>
      </w:tr>
      <w:tr w:rsidR="000524FC" w:rsidRPr="006D2F55" w14:paraId="5C78648B" w14:textId="77777777" w:rsidTr="00EE706F">
        <w:tblPrEx>
          <w:tblCellMar>
            <w:left w:w="108" w:type="dxa"/>
            <w:right w:w="108" w:type="dxa"/>
          </w:tblCellMar>
        </w:tblPrEx>
        <w:trPr>
          <w:trHeight w:hRule="exact" w:val="302"/>
          <w:jc w:val="center"/>
        </w:trPr>
        <w:tc>
          <w:tcPr>
            <w:tcW w:w="6246" w:type="dxa"/>
            <w:gridSpan w:val="2"/>
            <w:vMerge w:val="restart"/>
          </w:tcPr>
          <w:p w14:paraId="67D8150C" w14:textId="05601C85" w:rsidR="000524FC" w:rsidRDefault="00EE706F" w:rsidP="0013795C">
            <w:pPr>
              <w:rPr>
                <w:rFonts w:eastAsia="Times New Roman" w:cs="Times New Roman"/>
                <w:sz w:val="16"/>
                <w:szCs w:val="16"/>
              </w:rPr>
            </w:pPr>
            <w:r>
              <w:rPr>
                <w:noProof/>
              </w:rPr>
              <w:drawing>
                <wp:inline distT="0" distB="0" distL="0" distR="0" wp14:anchorId="5332C300" wp14:editId="46E16297">
                  <wp:extent cx="3799906" cy="1541766"/>
                  <wp:effectExtent l="0" t="0" r="0" b="1905"/>
                  <wp:docPr id="14" name="Chart 14">
                    <a:extLst xmlns:a="http://schemas.openxmlformats.org/drawingml/2006/main">
                      <a:ext uri="{FF2B5EF4-FFF2-40B4-BE49-F238E27FC236}">
                        <a16:creationId xmlns:a16="http://schemas.microsoft.com/office/drawing/2014/main" id="{00000000-0008-0000-0100-00001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c>
          <w:tcPr>
            <w:tcW w:w="5543" w:type="dxa"/>
            <w:gridSpan w:val="2"/>
            <w:shd w:val="clear" w:color="auto" w:fill="0070C0"/>
            <w:vAlign w:val="center"/>
          </w:tcPr>
          <w:p w14:paraId="67AC6A56" w14:textId="77777777" w:rsidR="000524FC" w:rsidRPr="00CE5502" w:rsidRDefault="000524FC" w:rsidP="0013795C">
            <w:pPr>
              <w:rPr>
                <w:rFonts w:ascii="Times New Roman" w:hAnsi="Times New Roman" w:cs="Times New Roman"/>
                <w:b/>
                <w:sz w:val="16"/>
                <w:szCs w:val="18"/>
              </w:rPr>
            </w:pPr>
            <w:r>
              <w:rPr>
                <w:rFonts w:ascii="Times New Roman" w:hAnsi="Times New Roman" w:cs="Times New Roman"/>
                <w:b/>
                <w:color w:val="FFFFFF" w:themeColor="background1"/>
              </w:rPr>
              <w:t>Độ biến động chỉ số</w:t>
            </w:r>
          </w:p>
        </w:tc>
      </w:tr>
      <w:tr w:rsidR="000524FC" w:rsidRPr="006D2F55" w14:paraId="6E7FE691" w14:textId="77777777" w:rsidTr="00466E5D">
        <w:trPr>
          <w:trHeight w:hRule="exact" w:val="1010"/>
          <w:jc w:val="center"/>
        </w:trPr>
        <w:tc>
          <w:tcPr>
            <w:tcW w:w="6246" w:type="dxa"/>
            <w:gridSpan w:val="2"/>
            <w:vMerge/>
          </w:tcPr>
          <w:p w14:paraId="11B619A4" w14:textId="77777777" w:rsidR="000524FC" w:rsidRDefault="000524FC" w:rsidP="0013795C">
            <w:pPr>
              <w:rPr>
                <w:rFonts w:eastAsia="Times New Roman" w:cs="Times New Roman"/>
                <w:sz w:val="16"/>
                <w:szCs w:val="16"/>
              </w:rPr>
            </w:pPr>
          </w:p>
        </w:tc>
        <w:tc>
          <w:tcPr>
            <w:tcW w:w="5543" w:type="dxa"/>
            <w:gridSpan w:val="2"/>
            <w:vAlign w:val="center"/>
          </w:tcPr>
          <w:tbl>
            <w:tblPr>
              <w:tblW w:w="5274"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879"/>
              <w:gridCol w:w="879"/>
              <w:gridCol w:w="879"/>
              <w:gridCol w:w="879"/>
              <w:gridCol w:w="879"/>
              <w:gridCol w:w="879"/>
            </w:tblGrid>
            <w:tr w:rsidR="000524FC" w:rsidRPr="00C84839" w14:paraId="01B744D2" w14:textId="77777777" w:rsidTr="002E417D">
              <w:trPr>
                <w:trHeight w:val="377"/>
              </w:trPr>
              <w:tc>
                <w:tcPr>
                  <w:tcW w:w="879" w:type="dxa"/>
                  <w:tcBorders>
                    <w:right w:val="single" w:sz="4" w:space="0" w:color="0070C0"/>
                  </w:tcBorders>
                  <w:shd w:val="clear" w:color="auto" w:fill="auto"/>
                  <w:noWrap/>
                  <w:vAlign w:val="center"/>
                  <w:hideMark/>
                </w:tcPr>
                <w:p w14:paraId="120266B2" w14:textId="77777777" w:rsidR="000524FC" w:rsidRPr="004260EC" w:rsidRDefault="000524FC" w:rsidP="0013795C">
                  <w:pPr>
                    <w:spacing w:after="0" w:line="240" w:lineRule="auto"/>
                    <w:jc w:val="center"/>
                    <w:rPr>
                      <w:rFonts w:ascii="Times New Roman" w:eastAsia="Times New Roman" w:hAnsi="Times New Roman" w:cs="Times New Roman"/>
                      <w:sz w:val="14"/>
                      <w:szCs w:val="14"/>
                    </w:rPr>
                  </w:pPr>
                </w:p>
              </w:tc>
              <w:tc>
                <w:tcPr>
                  <w:tcW w:w="879" w:type="dxa"/>
                  <w:tcBorders>
                    <w:left w:val="single" w:sz="4" w:space="0" w:color="0070C0"/>
                  </w:tcBorders>
                  <w:shd w:val="clear" w:color="auto" w:fill="auto"/>
                  <w:noWrap/>
                  <w:vAlign w:val="center"/>
                  <w:hideMark/>
                </w:tcPr>
                <w:p w14:paraId="012A8466"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3 tháng</w:t>
                  </w:r>
                </w:p>
              </w:tc>
              <w:tc>
                <w:tcPr>
                  <w:tcW w:w="879" w:type="dxa"/>
                  <w:shd w:val="clear" w:color="auto" w:fill="auto"/>
                  <w:noWrap/>
                  <w:vAlign w:val="center"/>
                  <w:hideMark/>
                </w:tcPr>
                <w:p w14:paraId="5725E657"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6 tháng</w:t>
                  </w:r>
                </w:p>
              </w:tc>
              <w:tc>
                <w:tcPr>
                  <w:tcW w:w="879" w:type="dxa"/>
                  <w:shd w:val="clear" w:color="auto" w:fill="auto"/>
                  <w:noWrap/>
                  <w:vAlign w:val="center"/>
                  <w:hideMark/>
                </w:tcPr>
                <w:p w14:paraId="640274AA"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1 năm</w:t>
                  </w:r>
                </w:p>
              </w:tc>
              <w:tc>
                <w:tcPr>
                  <w:tcW w:w="879" w:type="dxa"/>
                  <w:shd w:val="clear" w:color="auto" w:fill="auto"/>
                  <w:noWrap/>
                  <w:vAlign w:val="center"/>
                  <w:hideMark/>
                </w:tcPr>
                <w:p w14:paraId="4D4299FD"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3 năm</w:t>
                  </w:r>
                </w:p>
              </w:tc>
              <w:tc>
                <w:tcPr>
                  <w:tcW w:w="879" w:type="dxa"/>
                  <w:shd w:val="clear" w:color="auto" w:fill="auto"/>
                  <w:noWrap/>
                  <w:vAlign w:val="center"/>
                  <w:hideMark/>
                </w:tcPr>
                <w:p w14:paraId="0F1A5EE6"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5 năm</w:t>
                  </w:r>
                </w:p>
              </w:tc>
            </w:tr>
            <w:tr w:rsidR="00C65498" w:rsidRPr="00C84839" w14:paraId="0DCF9E74" w14:textId="77777777" w:rsidTr="002E417D">
              <w:trPr>
                <w:trHeight w:val="283"/>
              </w:trPr>
              <w:tc>
                <w:tcPr>
                  <w:tcW w:w="879" w:type="dxa"/>
                  <w:tcBorders>
                    <w:right w:val="single" w:sz="4" w:space="0" w:color="0070C0"/>
                  </w:tcBorders>
                  <w:shd w:val="clear" w:color="auto" w:fill="auto"/>
                  <w:noWrap/>
                  <w:vAlign w:val="center"/>
                  <w:hideMark/>
                </w:tcPr>
                <w:p w14:paraId="6ED7E6A8" w14:textId="77777777" w:rsidR="00C65498" w:rsidRPr="004260EC" w:rsidRDefault="00C65498" w:rsidP="00C65498">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color w:val="000000"/>
                      <w:sz w:val="14"/>
                      <w:szCs w:val="14"/>
                    </w:rPr>
                    <w:t>VN30</w:t>
                  </w:r>
                </w:p>
              </w:tc>
              <w:tc>
                <w:tcPr>
                  <w:tcW w:w="879" w:type="dxa"/>
                  <w:tcBorders>
                    <w:left w:val="single" w:sz="4" w:space="0" w:color="0070C0"/>
                  </w:tcBorders>
                  <w:shd w:val="clear" w:color="auto" w:fill="auto"/>
                  <w:noWrap/>
                  <w:vAlign w:val="center"/>
                  <w:hideMark/>
                </w:tcPr>
                <w:p w14:paraId="6BB8A7FA" w14:textId="75B3A3D2"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6.31%</w:t>
                  </w:r>
                </w:p>
              </w:tc>
              <w:tc>
                <w:tcPr>
                  <w:tcW w:w="879" w:type="dxa"/>
                  <w:shd w:val="clear" w:color="auto" w:fill="auto"/>
                  <w:noWrap/>
                  <w:vAlign w:val="center"/>
                  <w:hideMark/>
                </w:tcPr>
                <w:p w14:paraId="261116C9" w14:textId="39039755"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9.36%</w:t>
                  </w:r>
                </w:p>
              </w:tc>
              <w:tc>
                <w:tcPr>
                  <w:tcW w:w="879" w:type="dxa"/>
                  <w:shd w:val="clear" w:color="auto" w:fill="auto"/>
                  <w:noWrap/>
                  <w:vAlign w:val="center"/>
                  <w:hideMark/>
                </w:tcPr>
                <w:p w14:paraId="78A3E552" w14:textId="53CAC897"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17.50%</w:t>
                  </w:r>
                </w:p>
              </w:tc>
              <w:tc>
                <w:tcPr>
                  <w:tcW w:w="879" w:type="dxa"/>
                  <w:shd w:val="clear" w:color="auto" w:fill="auto"/>
                  <w:noWrap/>
                  <w:vAlign w:val="center"/>
                  <w:hideMark/>
                </w:tcPr>
                <w:p w14:paraId="42A185DB" w14:textId="7655D22F"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28.74%</w:t>
                  </w:r>
                </w:p>
              </w:tc>
              <w:tc>
                <w:tcPr>
                  <w:tcW w:w="879" w:type="dxa"/>
                  <w:shd w:val="clear" w:color="auto" w:fill="auto"/>
                  <w:noWrap/>
                  <w:vAlign w:val="center"/>
                  <w:hideMark/>
                </w:tcPr>
                <w:p w14:paraId="49990131" w14:textId="5A6564E4"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35.92%</w:t>
                  </w:r>
                </w:p>
              </w:tc>
            </w:tr>
          </w:tbl>
          <w:p w14:paraId="70FE7FF6" w14:textId="77777777" w:rsidR="000524FC" w:rsidRPr="00CE5502" w:rsidRDefault="000524FC" w:rsidP="0013795C">
            <w:pPr>
              <w:jc w:val="center"/>
              <w:rPr>
                <w:rFonts w:ascii="Times New Roman" w:hAnsi="Times New Roman" w:cs="Times New Roman"/>
                <w:b/>
                <w:sz w:val="16"/>
                <w:szCs w:val="18"/>
              </w:rPr>
            </w:pPr>
          </w:p>
        </w:tc>
      </w:tr>
      <w:tr w:rsidR="000524FC" w:rsidRPr="006D2F55" w14:paraId="570777F6" w14:textId="77777777" w:rsidTr="00466E5D">
        <w:trPr>
          <w:trHeight w:hRule="exact" w:val="302"/>
          <w:jc w:val="center"/>
        </w:trPr>
        <w:tc>
          <w:tcPr>
            <w:tcW w:w="6246" w:type="dxa"/>
            <w:gridSpan w:val="2"/>
            <w:vMerge/>
          </w:tcPr>
          <w:p w14:paraId="3BBD3F96" w14:textId="77777777" w:rsidR="000524FC" w:rsidRDefault="000524FC" w:rsidP="0013795C">
            <w:pPr>
              <w:rPr>
                <w:rFonts w:eastAsia="Times New Roman" w:cs="Times New Roman"/>
                <w:sz w:val="16"/>
                <w:szCs w:val="16"/>
              </w:rPr>
            </w:pPr>
          </w:p>
        </w:tc>
        <w:tc>
          <w:tcPr>
            <w:tcW w:w="5543" w:type="dxa"/>
            <w:gridSpan w:val="2"/>
            <w:shd w:val="clear" w:color="auto" w:fill="0070C0"/>
            <w:vAlign w:val="center"/>
          </w:tcPr>
          <w:p w14:paraId="663D4185" w14:textId="77777777" w:rsidR="000524FC" w:rsidRPr="00CE5502" w:rsidRDefault="000524FC" w:rsidP="00E5415D">
            <w:pPr>
              <w:rPr>
                <w:rFonts w:ascii="Times New Roman" w:hAnsi="Times New Roman" w:cs="Times New Roman"/>
                <w:b/>
                <w:sz w:val="16"/>
                <w:szCs w:val="18"/>
              </w:rPr>
            </w:pPr>
            <w:r>
              <w:rPr>
                <w:rFonts w:ascii="Times New Roman" w:hAnsi="Times New Roman" w:cs="Times New Roman"/>
                <w:b/>
                <w:color w:val="FFFFFF" w:themeColor="background1"/>
              </w:rPr>
              <w:t>Độ tương quan chỉ số với VN</w:t>
            </w:r>
            <w:r w:rsidR="00E5415D">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Index</w:t>
            </w:r>
          </w:p>
        </w:tc>
      </w:tr>
      <w:tr w:rsidR="000524FC" w:rsidRPr="006D2F55" w14:paraId="49C54759" w14:textId="77777777" w:rsidTr="00466E5D">
        <w:trPr>
          <w:trHeight w:hRule="exact" w:val="875"/>
          <w:jc w:val="center"/>
        </w:trPr>
        <w:tc>
          <w:tcPr>
            <w:tcW w:w="6246" w:type="dxa"/>
            <w:gridSpan w:val="2"/>
            <w:vMerge/>
          </w:tcPr>
          <w:p w14:paraId="549200BE" w14:textId="77777777" w:rsidR="000524FC" w:rsidRDefault="000524FC" w:rsidP="0013795C">
            <w:pPr>
              <w:rPr>
                <w:rFonts w:eastAsia="Times New Roman" w:cs="Times New Roman"/>
                <w:sz w:val="16"/>
                <w:szCs w:val="16"/>
              </w:rPr>
            </w:pPr>
          </w:p>
        </w:tc>
        <w:tc>
          <w:tcPr>
            <w:tcW w:w="5543" w:type="dxa"/>
            <w:gridSpan w:val="2"/>
            <w:vAlign w:val="center"/>
          </w:tcPr>
          <w:tbl>
            <w:tblPr>
              <w:tblW w:w="5274" w:type="dxa"/>
              <w:tblInd w:w="1"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879"/>
              <w:gridCol w:w="879"/>
              <w:gridCol w:w="879"/>
              <w:gridCol w:w="879"/>
              <w:gridCol w:w="879"/>
              <w:gridCol w:w="879"/>
            </w:tblGrid>
            <w:tr w:rsidR="000524FC" w:rsidRPr="00C84839" w14:paraId="464498C4" w14:textId="77777777" w:rsidTr="0065580B">
              <w:trPr>
                <w:trHeight w:val="283"/>
              </w:trPr>
              <w:tc>
                <w:tcPr>
                  <w:tcW w:w="879" w:type="dxa"/>
                  <w:tcBorders>
                    <w:right w:val="single" w:sz="4" w:space="0" w:color="0070C0"/>
                  </w:tcBorders>
                  <w:shd w:val="clear" w:color="auto" w:fill="auto"/>
                  <w:noWrap/>
                  <w:vAlign w:val="center"/>
                  <w:hideMark/>
                </w:tcPr>
                <w:p w14:paraId="003353D7" w14:textId="77777777" w:rsidR="000524FC" w:rsidRPr="004260EC" w:rsidRDefault="000524FC" w:rsidP="0013795C">
                  <w:pPr>
                    <w:spacing w:after="0" w:line="240" w:lineRule="auto"/>
                    <w:jc w:val="center"/>
                    <w:rPr>
                      <w:rFonts w:ascii="Times New Roman" w:eastAsia="Times New Roman" w:hAnsi="Times New Roman" w:cs="Times New Roman"/>
                      <w:sz w:val="14"/>
                      <w:szCs w:val="14"/>
                    </w:rPr>
                  </w:pPr>
                </w:p>
              </w:tc>
              <w:tc>
                <w:tcPr>
                  <w:tcW w:w="879" w:type="dxa"/>
                  <w:tcBorders>
                    <w:left w:val="single" w:sz="4" w:space="0" w:color="0070C0"/>
                  </w:tcBorders>
                  <w:shd w:val="clear" w:color="auto" w:fill="auto"/>
                  <w:noWrap/>
                  <w:vAlign w:val="center"/>
                  <w:hideMark/>
                </w:tcPr>
                <w:p w14:paraId="4C241846"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3 tháng</w:t>
                  </w:r>
                </w:p>
              </w:tc>
              <w:tc>
                <w:tcPr>
                  <w:tcW w:w="879" w:type="dxa"/>
                  <w:shd w:val="clear" w:color="auto" w:fill="auto"/>
                  <w:noWrap/>
                  <w:vAlign w:val="center"/>
                  <w:hideMark/>
                </w:tcPr>
                <w:p w14:paraId="1FC425FA"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6 tháng</w:t>
                  </w:r>
                </w:p>
              </w:tc>
              <w:tc>
                <w:tcPr>
                  <w:tcW w:w="879" w:type="dxa"/>
                  <w:shd w:val="clear" w:color="auto" w:fill="auto"/>
                  <w:noWrap/>
                  <w:vAlign w:val="center"/>
                  <w:hideMark/>
                </w:tcPr>
                <w:p w14:paraId="42F1A2F0"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1 năm</w:t>
                  </w:r>
                </w:p>
              </w:tc>
              <w:tc>
                <w:tcPr>
                  <w:tcW w:w="879" w:type="dxa"/>
                  <w:shd w:val="clear" w:color="auto" w:fill="auto"/>
                  <w:noWrap/>
                  <w:vAlign w:val="center"/>
                  <w:hideMark/>
                </w:tcPr>
                <w:p w14:paraId="4B04B717"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3 năm</w:t>
                  </w:r>
                </w:p>
              </w:tc>
              <w:tc>
                <w:tcPr>
                  <w:tcW w:w="879" w:type="dxa"/>
                  <w:shd w:val="clear" w:color="auto" w:fill="auto"/>
                  <w:noWrap/>
                  <w:vAlign w:val="center"/>
                  <w:hideMark/>
                </w:tcPr>
                <w:p w14:paraId="0EF0C866"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5 năm</w:t>
                  </w:r>
                </w:p>
              </w:tc>
            </w:tr>
            <w:tr w:rsidR="00C65498" w:rsidRPr="00C84839" w14:paraId="5306E7D6" w14:textId="77777777" w:rsidTr="002E417D">
              <w:trPr>
                <w:trHeight w:val="283"/>
              </w:trPr>
              <w:tc>
                <w:tcPr>
                  <w:tcW w:w="879" w:type="dxa"/>
                  <w:tcBorders>
                    <w:right w:val="single" w:sz="4" w:space="0" w:color="0070C0"/>
                  </w:tcBorders>
                  <w:shd w:val="clear" w:color="auto" w:fill="auto"/>
                  <w:noWrap/>
                  <w:vAlign w:val="center"/>
                  <w:hideMark/>
                </w:tcPr>
                <w:p w14:paraId="50A57B62" w14:textId="77777777" w:rsidR="00C65498" w:rsidRPr="004260EC" w:rsidRDefault="00C65498" w:rsidP="00C65498">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color w:val="000000"/>
                      <w:sz w:val="14"/>
                      <w:szCs w:val="14"/>
                    </w:rPr>
                    <w:t>VN30</w:t>
                  </w:r>
                </w:p>
              </w:tc>
              <w:tc>
                <w:tcPr>
                  <w:tcW w:w="879" w:type="dxa"/>
                  <w:tcBorders>
                    <w:left w:val="single" w:sz="4" w:space="0" w:color="0070C0"/>
                  </w:tcBorders>
                  <w:shd w:val="clear" w:color="auto" w:fill="auto"/>
                  <w:noWrap/>
                  <w:vAlign w:val="center"/>
                  <w:hideMark/>
                </w:tcPr>
                <w:p w14:paraId="777B32D1" w14:textId="152B5A09"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95.65%</w:t>
                  </w:r>
                </w:p>
              </w:tc>
              <w:tc>
                <w:tcPr>
                  <w:tcW w:w="879" w:type="dxa"/>
                  <w:shd w:val="clear" w:color="auto" w:fill="auto"/>
                  <w:noWrap/>
                  <w:vAlign w:val="center"/>
                  <w:hideMark/>
                </w:tcPr>
                <w:p w14:paraId="4C59826C" w14:textId="4F13CE31"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95.34%</w:t>
                  </w:r>
                </w:p>
              </w:tc>
              <w:tc>
                <w:tcPr>
                  <w:tcW w:w="879" w:type="dxa"/>
                  <w:shd w:val="clear" w:color="auto" w:fill="auto"/>
                  <w:noWrap/>
                  <w:vAlign w:val="center"/>
                  <w:hideMark/>
                </w:tcPr>
                <w:p w14:paraId="20ED44E0" w14:textId="58A32D67"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96.84%</w:t>
                  </w:r>
                </w:p>
              </w:tc>
              <w:tc>
                <w:tcPr>
                  <w:tcW w:w="879" w:type="dxa"/>
                  <w:shd w:val="clear" w:color="auto" w:fill="auto"/>
                  <w:noWrap/>
                  <w:vAlign w:val="center"/>
                  <w:hideMark/>
                </w:tcPr>
                <w:p w14:paraId="4977FE78" w14:textId="4E226643"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95.55%</w:t>
                  </w:r>
                </w:p>
              </w:tc>
              <w:tc>
                <w:tcPr>
                  <w:tcW w:w="879" w:type="dxa"/>
                  <w:shd w:val="clear" w:color="auto" w:fill="auto"/>
                  <w:noWrap/>
                  <w:vAlign w:val="center"/>
                  <w:hideMark/>
                </w:tcPr>
                <w:p w14:paraId="1B6A2B2C" w14:textId="341337C7" w:rsidR="00C65498" w:rsidRPr="00C65498" w:rsidRDefault="00C65498" w:rsidP="00C65498">
                  <w:pPr>
                    <w:autoSpaceDE w:val="0"/>
                    <w:autoSpaceDN w:val="0"/>
                    <w:adjustRightInd w:val="0"/>
                    <w:spacing w:after="0" w:line="240" w:lineRule="auto"/>
                    <w:jc w:val="center"/>
                    <w:rPr>
                      <w:rFonts w:ascii="Times New Roman" w:hAnsi="Times New Roman" w:cs="Times New Roman"/>
                      <w:color w:val="000000"/>
                      <w:sz w:val="14"/>
                      <w:szCs w:val="14"/>
                    </w:rPr>
                  </w:pPr>
                  <w:r w:rsidRPr="00C65498">
                    <w:rPr>
                      <w:rFonts w:ascii="Times New Roman" w:hAnsi="Times New Roman" w:cs="Times New Roman"/>
                      <w:color w:val="000000"/>
                      <w:sz w:val="14"/>
                      <w:szCs w:val="14"/>
                    </w:rPr>
                    <w:t>94.41%</w:t>
                  </w:r>
                </w:p>
              </w:tc>
            </w:tr>
          </w:tbl>
          <w:p w14:paraId="4AF8E711" w14:textId="77777777" w:rsidR="000524FC" w:rsidRPr="00CE5502" w:rsidRDefault="000524FC" w:rsidP="0013795C">
            <w:pPr>
              <w:jc w:val="center"/>
              <w:rPr>
                <w:rFonts w:ascii="Times New Roman" w:hAnsi="Times New Roman" w:cs="Times New Roman"/>
                <w:b/>
                <w:sz w:val="16"/>
                <w:szCs w:val="18"/>
              </w:rPr>
            </w:pPr>
          </w:p>
        </w:tc>
      </w:tr>
      <w:tr w:rsidR="000524FC" w:rsidRPr="006D2F55" w14:paraId="3B2A8686" w14:textId="77777777" w:rsidTr="00466E5D">
        <w:tblPrEx>
          <w:tblCellMar>
            <w:left w:w="108" w:type="dxa"/>
            <w:right w:w="108" w:type="dxa"/>
          </w:tblCellMar>
        </w:tblPrEx>
        <w:trPr>
          <w:trHeight w:hRule="exact" w:val="298"/>
          <w:jc w:val="center"/>
        </w:trPr>
        <w:tc>
          <w:tcPr>
            <w:tcW w:w="6009" w:type="dxa"/>
            <w:shd w:val="clear" w:color="auto" w:fill="0070C0"/>
            <w:vAlign w:val="center"/>
          </w:tcPr>
          <w:p w14:paraId="304F08CF" w14:textId="77777777" w:rsidR="000524FC" w:rsidRPr="00C84839" w:rsidRDefault="000524FC" w:rsidP="0013795C">
            <w:pPr>
              <w:tabs>
                <w:tab w:val="center" w:pos="2700"/>
                <w:tab w:val="left" w:pos="4236"/>
              </w:tabs>
              <w:rPr>
                <w:rFonts w:ascii="Times New Roman" w:hAnsi="Times New Roman" w:cs="Times New Roman"/>
                <w:b/>
                <w:color w:val="FFFFFF" w:themeColor="background1"/>
              </w:rPr>
            </w:pPr>
            <w:r>
              <w:rPr>
                <w:rFonts w:ascii="Times New Roman" w:hAnsi="Times New Roman" w:cs="Times New Roman"/>
                <w:b/>
                <w:color w:val="FFFFFF" w:themeColor="background1"/>
              </w:rPr>
              <w:t>Tăng trưởng chỉ số</w:t>
            </w:r>
          </w:p>
        </w:tc>
        <w:tc>
          <w:tcPr>
            <w:tcW w:w="5780" w:type="dxa"/>
            <w:gridSpan w:val="3"/>
            <w:vAlign w:val="center"/>
          </w:tcPr>
          <w:p w14:paraId="6311C11E" w14:textId="77777777" w:rsidR="000524FC" w:rsidRPr="006D2F55" w:rsidRDefault="000524FC" w:rsidP="0013795C">
            <w:pPr>
              <w:tabs>
                <w:tab w:val="center" w:pos="2700"/>
                <w:tab w:val="left" w:pos="4236"/>
              </w:tabs>
              <w:rPr>
                <w:rFonts w:ascii="Times New Roman" w:hAnsi="Times New Roman" w:cs="Times New Roman"/>
              </w:rPr>
            </w:pPr>
          </w:p>
        </w:tc>
      </w:tr>
      <w:tr w:rsidR="000524FC" w:rsidRPr="006D2F55" w14:paraId="3B579A74" w14:textId="77777777" w:rsidTr="00466E5D">
        <w:tblPrEx>
          <w:tblCellMar>
            <w:left w:w="108" w:type="dxa"/>
            <w:right w:w="108" w:type="dxa"/>
          </w:tblCellMar>
        </w:tblPrEx>
        <w:trPr>
          <w:trHeight w:hRule="exact" w:val="1099"/>
          <w:jc w:val="center"/>
        </w:trPr>
        <w:tc>
          <w:tcPr>
            <w:tcW w:w="11789" w:type="dxa"/>
            <w:gridSpan w:val="4"/>
            <w:vAlign w:val="center"/>
          </w:tcPr>
          <w:tbl>
            <w:tblPr>
              <w:tblW w:w="10542" w:type="dxa"/>
              <w:jc w:val="center"/>
              <w:tblBorders>
                <w:top w:val="single" w:sz="12" w:space="0" w:color="0070C0"/>
                <w:bottom w:val="single" w:sz="12" w:space="0" w:color="0070C0"/>
                <w:insideH w:val="single" w:sz="12" w:space="0" w:color="0070C0"/>
              </w:tblBorders>
              <w:tblLook w:val="04A0" w:firstRow="1" w:lastRow="0" w:firstColumn="1" w:lastColumn="0" w:noHBand="0" w:noVBand="1"/>
            </w:tblPr>
            <w:tblGrid>
              <w:gridCol w:w="1138"/>
              <w:gridCol w:w="767"/>
              <w:gridCol w:w="648"/>
              <w:gridCol w:w="696"/>
              <w:gridCol w:w="833"/>
              <w:gridCol w:w="926"/>
              <w:gridCol w:w="926"/>
              <w:gridCol w:w="696"/>
              <w:gridCol w:w="763"/>
              <w:gridCol w:w="767"/>
              <w:gridCol w:w="1233"/>
              <w:gridCol w:w="1149"/>
            </w:tblGrid>
            <w:tr w:rsidR="004678F3" w:rsidRPr="00252690" w14:paraId="1E39EBA8" w14:textId="77777777" w:rsidTr="0003104F">
              <w:trPr>
                <w:trHeight w:val="268"/>
                <w:jc w:val="center"/>
              </w:trPr>
              <w:tc>
                <w:tcPr>
                  <w:tcW w:w="540" w:type="pct"/>
                  <w:tcBorders>
                    <w:right w:val="single" w:sz="12" w:space="0" w:color="0070C0"/>
                  </w:tcBorders>
                  <w:vAlign w:val="center"/>
                </w:tcPr>
                <w:p w14:paraId="6977885C" w14:textId="77777777" w:rsidR="004678F3" w:rsidRPr="00C572C8" w:rsidRDefault="004678F3" w:rsidP="0013795C">
                  <w:pPr>
                    <w:spacing w:after="0" w:line="240" w:lineRule="auto"/>
                    <w:jc w:val="center"/>
                    <w:rPr>
                      <w:rFonts w:ascii="Times New Roman" w:eastAsia="Times New Roman" w:hAnsi="Times New Roman" w:cs="Times New Roman"/>
                      <w:sz w:val="16"/>
                      <w:szCs w:val="16"/>
                    </w:rPr>
                  </w:pPr>
                </w:p>
              </w:tc>
              <w:tc>
                <w:tcPr>
                  <w:tcW w:w="3330" w:type="pct"/>
                  <w:gridSpan w:val="9"/>
                  <w:tcBorders>
                    <w:left w:val="single" w:sz="12" w:space="0" w:color="0070C0"/>
                    <w:right w:val="single" w:sz="12" w:space="0" w:color="0070C0"/>
                  </w:tcBorders>
                  <w:shd w:val="clear" w:color="auto" w:fill="auto"/>
                  <w:noWrap/>
                  <w:vAlign w:val="center"/>
                  <w:hideMark/>
                </w:tcPr>
                <w:p w14:paraId="29B72EC7" w14:textId="77777777" w:rsidR="004678F3" w:rsidRPr="00C572C8" w:rsidRDefault="004678F3" w:rsidP="0013795C">
                  <w:pPr>
                    <w:spacing w:after="0" w:line="240" w:lineRule="auto"/>
                    <w:jc w:val="center"/>
                    <w:rPr>
                      <w:rFonts w:ascii="Times New Roman" w:eastAsia="Times New Roman" w:hAnsi="Times New Roman" w:cs="Times New Roman"/>
                      <w:b/>
                      <w:bCs/>
                      <w:sz w:val="16"/>
                      <w:szCs w:val="16"/>
                    </w:rPr>
                  </w:pPr>
                  <w:r w:rsidRPr="00A57586">
                    <w:rPr>
                      <w:rFonts w:ascii="Times New Roman" w:eastAsia="Times New Roman" w:hAnsi="Times New Roman" w:cs="Times New Roman"/>
                      <w:b/>
                      <w:bCs/>
                      <w:sz w:val="14"/>
                      <w:szCs w:val="14"/>
                    </w:rPr>
                    <w:t>Tăng trưởng (%)</w:t>
                  </w:r>
                </w:p>
              </w:tc>
              <w:tc>
                <w:tcPr>
                  <w:tcW w:w="1130" w:type="pct"/>
                  <w:gridSpan w:val="2"/>
                  <w:tcBorders>
                    <w:left w:val="single" w:sz="12" w:space="0" w:color="0070C0"/>
                  </w:tcBorders>
                  <w:shd w:val="clear" w:color="auto" w:fill="auto"/>
                  <w:noWrap/>
                  <w:vAlign w:val="center"/>
                  <w:hideMark/>
                </w:tcPr>
                <w:p w14:paraId="738A5DB5" w14:textId="77777777" w:rsidR="004678F3" w:rsidRPr="00C572C8" w:rsidRDefault="004678F3" w:rsidP="0013795C">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4"/>
                      <w:szCs w:val="14"/>
                    </w:rPr>
                    <w:t>Tăng trưởng bình quân năm (%)</w:t>
                  </w:r>
                </w:p>
              </w:tc>
            </w:tr>
            <w:tr w:rsidR="00044B06" w:rsidRPr="00252690" w14:paraId="243CC0DB" w14:textId="77777777" w:rsidTr="002E417D">
              <w:trPr>
                <w:trHeight w:val="255"/>
                <w:jc w:val="center"/>
              </w:trPr>
              <w:tc>
                <w:tcPr>
                  <w:tcW w:w="540" w:type="pct"/>
                  <w:tcBorders>
                    <w:right w:val="single" w:sz="12" w:space="0" w:color="0070C0"/>
                  </w:tcBorders>
                  <w:vAlign w:val="center"/>
                </w:tcPr>
                <w:p w14:paraId="2F124C19" w14:textId="77777777" w:rsidR="00044B06" w:rsidRPr="001404C8" w:rsidRDefault="00044B06" w:rsidP="0013795C">
                  <w:pPr>
                    <w:spacing w:after="0" w:line="240" w:lineRule="auto"/>
                    <w:jc w:val="center"/>
                    <w:rPr>
                      <w:rFonts w:ascii="Times New Roman" w:eastAsia="Times New Roman" w:hAnsi="Times New Roman" w:cs="Times New Roman"/>
                      <w:b/>
                      <w:bCs/>
                      <w:color w:val="000000"/>
                      <w:sz w:val="14"/>
                      <w:szCs w:val="14"/>
                    </w:rPr>
                  </w:pPr>
                </w:p>
              </w:tc>
              <w:tc>
                <w:tcPr>
                  <w:tcW w:w="364" w:type="pct"/>
                  <w:tcBorders>
                    <w:left w:val="single" w:sz="12" w:space="0" w:color="0070C0"/>
                  </w:tcBorders>
                  <w:shd w:val="clear" w:color="auto" w:fill="auto"/>
                  <w:noWrap/>
                  <w:vAlign w:val="center"/>
                  <w:hideMark/>
                </w:tcPr>
                <w:p w14:paraId="6BFE1A2B" w14:textId="77777777" w:rsidR="00044B06" w:rsidRPr="0048469C" w:rsidRDefault="00044B06" w:rsidP="002E417D">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w:t>
                  </w:r>
                  <w:r w:rsidR="00016C42">
                    <w:rPr>
                      <w:rFonts w:ascii="Times New Roman" w:eastAsia="Times New Roman" w:hAnsi="Times New Roman" w:cs="Times New Roman"/>
                      <w:b/>
                      <w:bCs/>
                      <w:sz w:val="14"/>
                      <w:szCs w:val="14"/>
                    </w:rPr>
                    <w:t>16</w:t>
                  </w:r>
                </w:p>
              </w:tc>
              <w:tc>
                <w:tcPr>
                  <w:tcW w:w="307" w:type="pct"/>
                  <w:shd w:val="clear" w:color="auto" w:fill="auto"/>
                  <w:noWrap/>
                  <w:vAlign w:val="center"/>
                  <w:hideMark/>
                </w:tcPr>
                <w:p w14:paraId="0E3EE194" w14:textId="77777777" w:rsidR="00044B06" w:rsidRPr="0048469C" w:rsidRDefault="00044B06" w:rsidP="002E417D">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sidR="00016C42">
                    <w:rPr>
                      <w:rFonts w:ascii="Times New Roman" w:eastAsia="Times New Roman" w:hAnsi="Times New Roman" w:cs="Times New Roman"/>
                      <w:b/>
                      <w:bCs/>
                      <w:sz w:val="14"/>
                      <w:szCs w:val="14"/>
                    </w:rPr>
                    <w:t>7</w:t>
                  </w:r>
                </w:p>
              </w:tc>
              <w:tc>
                <w:tcPr>
                  <w:tcW w:w="330" w:type="pct"/>
                  <w:tcBorders>
                    <w:right w:val="single" w:sz="12" w:space="0" w:color="0070C0"/>
                  </w:tcBorders>
                  <w:shd w:val="clear" w:color="auto" w:fill="auto"/>
                  <w:noWrap/>
                  <w:vAlign w:val="center"/>
                  <w:hideMark/>
                </w:tcPr>
                <w:p w14:paraId="1D60AB48" w14:textId="77777777" w:rsidR="00044B06" w:rsidRPr="0048469C" w:rsidRDefault="00044B06" w:rsidP="002E417D">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sidR="00016C42">
                    <w:rPr>
                      <w:rFonts w:ascii="Times New Roman" w:eastAsia="Times New Roman" w:hAnsi="Times New Roman" w:cs="Times New Roman"/>
                      <w:b/>
                      <w:bCs/>
                      <w:sz w:val="14"/>
                      <w:szCs w:val="14"/>
                    </w:rPr>
                    <w:t>8</w:t>
                  </w:r>
                </w:p>
              </w:tc>
              <w:tc>
                <w:tcPr>
                  <w:tcW w:w="395" w:type="pct"/>
                  <w:tcBorders>
                    <w:left w:val="single" w:sz="12" w:space="0" w:color="0070C0"/>
                  </w:tcBorders>
                  <w:shd w:val="clear" w:color="auto" w:fill="auto"/>
                  <w:noWrap/>
                  <w:vAlign w:val="center"/>
                  <w:hideMark/>
                </w:tcPr>
                <w:p w14:paraId="2097ABB2"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tháng</w:t>
                  </w:r>
                </w:p>
              </w:tc>
              <w:tc>
                <w:tcPr>
                  <w:tcW w:w="439" w:type="pct"/>
                  <w:shd w:val="clear" w:color="auto" w:fill="auto"/>
                  <w:noWrap/>
                  <w:vAlign w:val="center"/>
                  <w:hideMark/>
                </w:tcPr>
                <w:p w14:paraId="75A28A87"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tháng</w:t>
                  </w:r>
                </w:p>
              </w:tc>
              <w:tc>
                <w:tcPr>
                  <w:tcW w:w="439" w:type="pct"/>
                  <w:shd w:val="clear" w:color="auto" w:fill="auto"/>
                  <w:noWrap/>
                  <w:vAlign w:val="center"/>
                  <w:hideMark/>
                </w:tcPr>
                <w:p w14:paraId="77A94617"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6 tháng</w:t>
                  </w:r>
                </w:p>
              </w:tc>
              <w:tc>
                <w:tcPr>
                  <w:tcW w:w="330" w:type="pct"/>
                  <w:shd w:val="clear" w:color="auto" w:fill="auto"/>
                  <w:noWrap/>
                  <w:vAlign w:val="center"/>
                  <w:hideMark/>
                </w:tcPr>
                <w:p w14:paraId="33F2D3AC"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năm</w:t>
                  </w:r>
                </w:p>
              </w:tc>
              <w:tc>
                <w:tcPr>
                  <w:tcW w:w="362" w:type="pct"/>
                  <w:shd w:val="clear" w:color="auto" w:fill="auto"/>
                  <w:noWrap/>
                  <w:vAlign w:val="center"/>
                  <w:hideMark/>
                </w:tcPr>
                <w:p w14:paraId="05AF35F2"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364" w:type="pct"/>
                  <w:tcBorders>
                    <w:right w:val="single" w:sz="12" w:space="0" w:color="0070C0"/>
                  </w:tcBorders>
                  <w:shd w:val="clear" w:color="auto" w:fill="auto"/>
                  <w:noWrap/>
                  <w:vAlign w:val="center"/>
                  <w:hideMark/>
                </w:tcPr>
                <w:p w14:paraId="2DB52AD4"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c>
                <w:tcPr>
                  <w:tcW w:w="585" w:type="pct"/>
                  <w:tcBorders>
                    <w:left w:val="single" w:sz="12" w:space="0" w:color="0070C0"/>
                  </w:tcBorders>
                  <w:shd w:val="clear" w:color="auto" w:fill="auto"/>
                  <w:noWrap/>
                  <w:vAlign w:val="center"/>
                  <w:hideMark/>
                </w:tcPr>
                <w:p w14:paraId="1A38DD69"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545" w:type="pct"/>
                  <w:shd w:val="clear" w:color="auto" w:fill="auto"/>
                  <w:noWrap/>
                  <w:vAlign w:val="center"/>
                  <w:hideMark/>
                </w:tcPr>
                <w:p w14:paraId="1292C92F"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r>
            <w:tr w:rsidR="00C55B45" w:rsidRPr="00252690" w14:paraId="6336B92F" w14:textId="77777777" w:rsidTr="002E417D">
              <w:trPr>
                <w:trHeight w:val="274"/>
                <w:jc w:val="center"/>
              </w:trPr>
              <w:tc>
                <w:tcPr>
                  <w:tcW w:w="540" w:type="pct"/>
                  <w:tcBorders>
                    <w:right w:val="single" w:sz="12" w:space="0" w:color="0070C0"/>
                  </w:tcBorders>
                  <w:vAlign w:val="center"/>
                </w:tcPr>
                <w:p w14:paraId="49BF4E8D" w14:textId="77777777" w:rsidR="00C55B45" w:rsidRPr="001404C8" w:rsidRDefault="00C55B45" w:rsidP="00C55B45">
                  <w:pPr>
                    <w:spacing w:after="0" w:line="240" w:lineRule="auto"/>
                    <w:jc w:val="center"/>
                    <w:rPr>
                      <w:rFonts w:ascii="Times New Roman" w:eastAsia="Times New Roman" w:hAnsi="Times New Roman" w:cs="Times New Roman"/>
                      <w:b/>
                      <w:bCs/>
                      <w:color w:val="000000"/>
                      <w:sz w:val="14"/>
                      <w:szCs w:val="14"/>
                    </w:rPr>
                  </w:pPr>
                  <w:r w:rsidRPr="00763C82">
                    <w:rPr>
                      <w:rFonts w:ascii="Times New Roman" w:eastAsia="Times New Roman" w:hAnsi="Times New Roman" w:cs="Times New Roman"/>
                      <w:b/>
                      <w:bCs/>
                      <w:color w:val="000000"/>
                      <w:sz w:val="14"/>
                      <w:szCs w:val="14"/>
                    </w:rPr>
                    <w:t>VN30</w:t>
                  </w:r>
                </w:p>
              </w:tc>
              <w:tc>
                <w:tcPr>
                  <w:tcW w:w="364" w:type="pct"/>
                  <w:tcBorders>
                    <w:left w:val="single" w:sz="12" w:space="0" w:color="0070C0"/>
                  </w:tcBorders>
                  <w:shd w:val="clear" w:color="auto" w:fill="auto"/>
                  <w:noWrap/>
                  <w:vAlign w:val="center"/>
                  <w:hideMark/>
                </w:tcPr>
                <w:p w14:paraId="4B354B84" w14:textId="412A452B" w:rsidR="00C55B45" w:rsidRPr="00E36F0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5.48%</w:t>
                  </w:r>
                </w:p>
              </w:tc>
              <w:tc>
                <w:tcPr>
                  <w:tcW w:w="307" w:type="pct"/>
                  <w:shd w:val="clear" w:color="auto" w:fill="auto"/>
                  <w:noWrap/>
                  <w:vAlign w:val="center"/>
                  <w:hideMark/>
                </w:tcPr>
                <w:p w14:paraId="569EEE0E" w14:textId="292763BF" w:rsidR="00C55B45" w:rsidRPr="00E36F0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53.89%</w:t>
                  </w:r>
                </w:p>
              </w:tc>
              <w:tc>
                <w:tcPr>
                  <w:tcW w:w="330" w:type="pct"/>
                  <w:tcBorders>
                    <w:right w:val="single" w:sz="12" w:space="0" w:color="0070C0"/>
                  </w:tcBorders>
                  <w:shd w:val="clear" w:color="auto" w:fill="auto"/>
                  <w:noWrap/>
                  <w:vAlign w:val="center"/>
                  <w:hideMark/>
                </w:tcPr>
                <w:p w14:paraId="2A1F6687" w14:textId="604E87B1" w:rsidR="00C55B45" w:rsidRPr="00E36F0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E36F05">
                    <w:rPr>
                      <w:rFonts w:ascii="Times New Roman" w:hAnsi="Times New Roman" w:cs="Times New Roman"/>
                      <w:color w:val="000000"/>
                      <w:sz w:val="14"/>
                      <w:szCs w:val="14"/>
                    </w:rPr>
                    <w:t>-12.36%</w:t>
                  </w:r>
                </w:p>
              </w:tc>
              <w:tc>
                <w:tcPr>
                  <w:tcW w:w="395" w:type="pct"/>
                  <w:tcBorders>
                    <w:left w:val="single" w:sz="12" w:space="0" w:color="0070C0"/>
                  </w:tcBorders>
                  <w:shd w:val="clear" w:color="auto" w:fill="auto"/>
                  <w:noWrap/>
                  <w:vAlign w:val="center"/>
                  <w:hideMark/>
                </w:tcPr>
                <w:p w14:paraId="11AD21E9" w14:textId="2901249C"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-1.60%</w:t>
                  </w:r>
                </w:p>
              </w:tc>
              <w:tc>
                <w:tcPr>
                  <w:tcW w:w="439" w:type="pct"/>
                  <w:shd w:val="clear" w:color="auto" w:fill="auto"/>
                  <w:noWrap/>
                  <w:vAlign w:val="center"/>
                  <w:hideMark/>
                </w:tcPr>
                <w:p w14:paraId="39FAAB75" w14:textId="3BBB1C25"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-3.17%</w:t>
                  </w:r>
                </w:p>
              </w:tc>
              <w:tc>
                <w:tcPr>
                  <w:tcW w:w="439" w:type="pct"/>
                  <w:shd w:val="clear" w:color="auto" w:fill="auto"/>
                  <w:noWrap/>
                  <w:vAlign w:val="center"/>
                  <w:hideMark/>
                </w:tcPr>
                <w:p w14:paraId="609069BD" w14:textId="17765E8F"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-2.07%</w:t>
                  </w:r>
                </w:p>
              </w:tc>
              <w:tc>
                <w:tcPr>
                  <w:tcW w:w="330" w:type="pct"/>
                  <w:shd w:val="clear" w:color="auto" w:fill="auto"/>
                  <w:noWrap/>
                  <w:vAlign w:val="center"/>
                  <w:hideMark/>
                </w:tcPr>
                <w:p w14:paraId="1F356761" w14:textId="78F2AFF0"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-7.50%</w:t>
                  </w:r>
                </w:p>
              </w:tc>
              <w:tc>
                <w:tcPr>
                  <w:tcW w:w="362" w:type="pct"/>
                  <w:shd w:val="clear" w:color="auto" w:fill="auto"/>
                  <w:noWrap/>
                  <w:vAlign w:val="center"/>
                  <w:hideMark/>
                </w:tcPr>
                <w:p w14:paraId="5ECBC768" w14:textId="739E6C73"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41.90%</w:t>
                  </w:r>
                </w:p>
              </w:tc>
              <w:tc>
                <w:tcPr>
                  <w:tcW w:w="364" w:type="pct"/>
                  <w:tcBorders>
                    <w:right w:val="single" w:sz="12" w:space="0" w:color="0070C0"/>
                  </w:tcBorders>
                  <w:shd w:val="clear" w:color="auto" w:fill="auto"/>
                  <w:noWrap/>
                  <w:vAlign w:val="center"/>
                  <w:hideMark/>
                </w:tcPr>
                <w:p w14:paraId="4AADD272" w14:textId="43FD3F45"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41.79%</w:t>
                  </w:r>
                </w:p>
              </w:tc>
              <w:tc>
                <w:tcPr>
                  <w:tcW w:w="585" w:type="pct"/>
                  <w:tcBorders>
                    <w:left w:val="single" w:sz="12" w:space="0" w:color="0070C0"/>
                  </w:tcBorders>
                  <w:shd w:val="clear" w:color="auto" w:fill="auto"/>
                  <w:noWrap/>
                  <w:vAlign w:val="center"/>
                  <w:hideMark/>
                </w:tcPr>
                <w:p w14:paraId="096F4E50" w14:textId="4D73619E"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12.37%</w:t>
                  </w:r>
                </w:p>
              </w:tc>
              <w:tc>
                <w:tcPr>
                  <w:tcW w:w="545" w:type="pct"/>
                  <w:shd w:val="clear" w:color="auto" w:fill="auto"/>
                  <w:noWrap/>
                  <w:vAlign w:val="center"/>
                  <w:hideMark/>
                </w:tcPr>
                <w:p w14:paraId="0E1BFFF3" w14:textId="439E670B"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7.23%</w:t>
                  </w:r>
                </w:p>
              </w:tc>
            </w:tr>
          </w:tbl>
          <w:p w14:paraId="456B2AD9" w14:textId="77777777" w:rsidR="000524FC" w:rsidRPr="006D2F55" w:rsidRDefault="000524FC" w:rsidP="0013795C">
            <w:pPr>
              <w:jc w:val="center"/>
              <w:rPr>
                <w:rFonts w:ascii="Arial" w:eastAsia="Times New Roman" w:hAnsi="Arial" w:cs="Arial"/>
                <w:color w:val="000000"/>
                <w:sz w:val="24"/>
                <w:szCs w:val="24"/>
              </w:rPr>
            </w:pPr>
          </w:p>
        </w:tc>
      </w:tr>
      <w:tr w:rsidR="000524FC" w:rsidRPr="006D2F55" w14:paraId="606FBE21" w14:textId="77777777" w:rsidTr="00466E5D">
        <w:tblPrEx>
          <w:tblCellMar>
            <w:left w:w="108" w:type="dxa"/>
            <w:right w:w="108" w:type="dxa"/>
          </w:tblCellMar>
        </w:tblPrEx>
        <w:trPr>
          <w:trHeight w:val="298"/>
          <w:jc w:val="center"/>
        </w:trPr>
        <w:tc>
          <w:tcPr>
            <w:tcW w:w="6009" w:type="dxa"/>
            <w:shd w:val="clear" w:color="auto" w:fill="0070C0"/>
            <w:vAlign w:val="center"/>
          </w:tcPr>
          <w:p w14:paraId="2ACD22E4" w14:textId="77777777" w:rsidR="000524FC" w:rsidRPr="006D2F55" w:rsidRDefault="000524FC" w:rsidP="0013795C">
            <w:pPr>
              <w:rPr>
                <w:rFonts w:ascii="Times New Roman" w:eastAsia="Times New Roman" w:hAnsi="Times New Roman" w:cs="Times New Roman"/>
              </w:rPr>
            </w:pPr>
            <w:r>
              <w:rPr>
                <w:rFonts w:ascii="Times New Roman" w:hAnsi="Times New Roman" w:cs="Times New Roman"/>
                <w:b/>
                <w:color w:val="FFFFFF" w:themeColor="background1"/>
              </w:rPr>
              <w:t>Tỷ trọng vốn hóa thị trường theo ngành</w:t>
            </w:r>
          </w:p>
        </w:tc>
        <w:tc>
          <w:tcPr>
            <w:tcW w:w="5780" w:type="dxa"/>
            <w:gridSpan w:val="3"/>
            <w:shd w:val="clear" w:color="auto" w:fill="0070C0"/>
            <w:vAlign w:val="center"/>
          </w:tcPr>
          <w:p w14:paraId="1AC05B00" w14:textId="77777777" w:rsidR="000524FC" w:rsidRPr="006D2F55" w:rsidRDefault="000524FC" w:rsidP="0013795C">
            <w:pPr>
              <w:rPr>
                <w:rFonts w:ascii="Times New Roman" w:eastAsia="Times New Roman" w:hAnsi="Times New Roman" w:cs="Times New Roman"/>
              </w:rPr>
            </w:pPr>
            <w:r>
              <w:rPr>
                <w:rFonts w:ascii="Times New Roman" w:eastAsia="Times New Roman" w:hAnsi="Times New Roman" w:cs="Times New Roman"/>
                <w:b/>
                <w:color w:val="FFFFFF" w:themeColor="background1"/>
                <w:szCs w:val="12"/>
              </w:rPr>
              <w:t>10 công ty đứng đầu theo vốn hóa thị trường</w:t>
            </w:r>
          </w:p>
        </w:tc>
      </w:tr>
      <w:tr w:rsidR="000524FC" w:rsidRPr="006D2F55" w14:paraId="5CE119F1" w14:textId="77777777" w:rsidTr="00EE706F">
        <w:tblPrEx>
          <w:tblCellMar>
            <w:left w:w="108" w:type="dxa"/>
            <w:right w:w="108" w:type="dxa"/>
          </w:tblCellMar>
        </w:tblPrEx>
        <w:trPr>
          <w:trHeight w:hRule="exact" w:val="4303"/>
          <w:jc w:val="center"/>
        </w:trPr>
        <w:tc>
          <w:tcPr>
            <w:tcW w:w="6009" w:type="dxa"/>
          </w:tcPr>
          <w:p w14:paraId="39DDDB7E" w14:textId="1B93B389" w:rsidR="000524FC" w:rsidRPr="006D2F55" w:rsidRDefault="00EE706F" w:rsidP="0013795C">
            <w:pPr>
              <w:jc w:val="center"/>
              <w:rPr>
                <w:rFonts w:ascii="Arial" w:eastAsia="Times New Roman" w:hAnsi="Arial" w:cs="Arial"/>
              </w:rPr>
            </w:pPr>
            <w:r>
              <w:rPr>
                <w:noProof/>
              </w:rPr>
              <w:drawing>
                <wp:inline distT="0" distB="0" distL="0" distR="0" wp14:anchorId="0C5B5668" wp14:editId="1E5A745C">
                  <wp:extent cx="3472507" cy="2620540"/>
                  <wp:effectExtent l="0" t="0" r="0" b="8890"/>
                  <wp:docPr id="24" name="Chart 24">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c>
          <w:tcPr>
            <w:tcW w:w="5780" w:type="dxa"/>
            <w:gridSpan w:val="3"/>
            <w:vMerge w:val="restart"/>
          </w:tcPr>
          <w:tbl>
            <w:tblPr>
              <w:tblpPr w:leftFromText="180" w:rightFromText="180" w:vertAnchor="page" w:horzAnchor="margin" w:tblpXSpec="center" w:tblpY="128"/>
              <w:tblOverlap w:val="never"/>
              <w:tblW w:w="4933"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434"/>
              <w:gridCol w:w="574"/>
              <w:gridCol w:w="1545"/>
              <w:gridCol w:w="1649"/>
              <w:gridCol w:w="731"/>
            </w:tblGrid>
            <w:tr w:rsidR="000524FC" w:rsidRPr="00BB4F59" w14:paraId="059199F4" w14:textId="77777777" w:rsidTr="00217507">
              <w:trPr>
                <w:trHeight w:val="343"/>
              </w:trPr>
              <w:tc>
                <w:tcPr>
                  <w:tcW w:w="434" w:type="dxa"/>
                  <w:shd w:val="clear" w:color="auto" w:fill="auto"/>
                  <w:noWrap/>
                  <w:vAlign w:val="center"/>
                  <w:hideMark/>
                </w:tcPr>
                <w:p w14:paraId="0F3A5302" w14:textId="77777777" w:rsidR="000524FC" w:rsidRPr="002F4991" w:rsidRDefault="000524FC" w:rsidP="0013795C">
                  <w:pPr>
                    <w:spacing w:after="0" w:line="240" w:lineRule="auto"/>
                    <w:jc w:val="center"/>
                    <w:rPr>
                      <w:rFonts w:ascii="Times New Roman" w:eastAsia="Times New Roman" w:hAnsi="Times New Roman" w:cs="Times New Roman"/>
                      <w:b/>
                      <w:bCs/>
                      <w:color w:val="000000"/>
                      <w:sz w:val="14"/>
                      <w:szCs w:val="14"/>
                    </w:rPr>
                  </w:pPr>
                </w:p>
              </w:tc>
              <w:tc>
                <w:tcPr>
                  <w:tcW w:w="574" w:type="dxa"/>
                  <w:shd w:val="clear" w:color="auto" w:fill="auto"/>
                  <w:noWrap/>
                  <w:vAlign w:val="center"/>
                  <w:hideMark/>
                </w:tcPr>
                <w:p w14:paraId="4B8F2C39" w14:textId="77777777" w:rsidR="000524FC" w:rsidRPr="00C572C8" w:rsidRDefault="000524FC" w:rsidP="0013795C">
                  <w:pPr>
                    <w:spacing w:after="0" w:line="240" w:lineRule="auto"/>
                    <w:ind w:right="-53"/>
                    <w:jc w:val="center"/>
                    <w:rPr>
                      <w:rFonts w:ascii="Times New Roman" w:eastAsia="Times New Roman" w:hAnsi="Times New Roman" w:cs="Times New Roman"/>
                      <w:b/>
                      <w:bCs/>
                      <w:color w:val="000000"/>
                      <w:sz w:val="14"/>
                      <w:szCs w:val="14"/>
                    </w:rPr>
                  </w:pPr>
                  <w:r w:rsidRPr="00763C82">
                    <w:rPr>
                      <w:rFonts w:ascii="Times New Roman" w:eastAsia="Times New Roman" w:hAnsi="Times New Roman" w:cs="Times New Roman"/>
                      <w:b/>
                      <w:bCs/>
                      <w:color w:val="000000"/>
                      <w:sz w:val="14"/>
                      <w:szCs w:val="14"/>
                    </w:rPr>
                    <w:t xml:space="preserve">Cổ phiếu </w:t>
                  </w:r>
                </w:p>
              </w:tc>
              <w:tc>
                <w:tcPr>
                  <w:tcW w:w="1545" w:type="dxa"/>
                  <w:shd w:val="clear" w:color="auto" w:fill="auto"/>
                  <w:noWrap/>
                  <w:vAlign w:val="center"/>
                  <w:hideMark/>
                </w:tcPr>
                <w:p w14:paraId="4EA05EE6" w14:textId="77777777" w:rsidR="000524FC" w:rsidRPr="00C572C8" w:rsidRDefault="000524FC" w:rsidP="0013795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Ngành</w:t>
                  </w:r>
                </w:p>
              </w:tc>
              <w:tc>
                <w:tcPr>
                  <w:tcW w:w="1649" w:type="dxa"/>
                  <w:shd w:val="clear" w:color="auto" w:fill="auto"/>
                  <w:noWrap/>
                  <w:vAlign w:val="center"/>
                  <w:hideMark/>
                </w:tcPr>
                <w:p w14:paraId="79656F60" w14:textId="77777777" w:rsidR="000524FC" w:rsidRPr="00C572C8" w:rsidRDefault="000524FC" w:rsidP="0013795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GTVH điều chỉnh free-float</w:t>
                  </w:r>
                  <w:r w:rsidRPr="00763C82">
                    <w:rPr>
                      <w:rFonts w:ascii="Times New Roman" w:eastAsia="Times New Roman" w:hAnsi="Times New Roman" w:cs="Times New Roman"/>
                      <w:b/>
                      <w:bCs/>
                      <w:color w:val="000000"/>
                      <w:sz w:val="14"/>
                      <w:szCs w:val="14"/>
                    </w:rPr>
                    <w:t xml:space="preserve"> </w:t>
                  </w:r>
                  <w:r w:rsidR="00377321" w:rsidRPr="00763C82">
                    <w:rPr>
                      <w:rFonts w:ascii="Times New Roman" w:eastAsia="Times New Roman" w:hAnsi="Times New Roman" w:cs="Times New Roman"/>
                      <w:b/>
                      <w:bCs/>
                      <w:color w:val="000000"/>
                      <w:sz w:val="14"/>
                      <w:szCs w:val="14"/>
                    </w:rPr>
                    <w:t>(</w:t>
                  </w:r>
                  <w:r w:rsidR="00377321">
                    <w:rPr>
                      <w:rFonts w:ascii="Times New Roman" w:eastAsia="Times New Roman" w:hAnsi="Times New Roman" w:cs="Times New Roman"/>
                      <w:b/>
                      <w:bCs/>
                      <w:color w:val="000000"/>
                      <w:sz w:val="14"/>
                      <w:szCs w:val="14"/>
                    </w:rPr>
                    <w:t>Tỷ đồng</w:t>
                  </w:r>
                  <w:r w:rsidR="00377321" w:rsidRPr="00763C82">
                    <w:rPr>
                      <w:rFonts w:ascii="Times New Roman" w:eastAsia="Times New Roman" w:hAnsi="Times New Roman" w:cs="Times New Roman"/>
                      <w:b/>
                      <w:bCs/>
                      <w:color w:val="000000"/>
                      <w:sz w:val="14"/>
                      <w:szCs w:val="14"/>
                    </w:rPr>
                    <w:t>)</w:t>
                  </w:r>
                </w:p>
              </w:tc>
              <w:tc>
                <w:tcPr>
                  <w:tcW w:w="731" w:type="dxa"/>
                  <w:shd w:val="clear" w:color="auto" w:fill="auto"/>
                  <w:noWrap/>
                  <w:vAlign w:val="center"/>
                  <w:hideMark/>
                </w:tcPr>
                <w:p w14:paraId="436E9D34" w14:textId="77777777" w:rsidR="000524FC" w:rsidRPr="00C572C8" w:rsidRDefault="000524FC" w:rsidP="0013795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 xml:space="preserve">Tỷ </w:t>
                  </w:r>
                  <w:r w:rsidRPr="00763C82">
                    <w:rPr>
                      <w:rFonts w:ascii="Times New Roman" w:eastAsia="Times New Roman" w:hAnsi="Times New Roman" w:cs="Times New Roman"/>
                      <w:b/>
                      <w:bCs/>
                      <w:color w:val="000000"/>
                      <w:sz w:val="14"/>
                      <w:szCs w:val="14"/>
                    </w:rPr>
                    <w:t>trọng</w:t>
                  </w:r>
                </w:p>
              </w:tc>
            </w:tr>
            <w:tr w:rsidR="00C55B45" w:rsidRPr="00BB4F59" w14:paraId="6CF5C6BA" w14:textId="77777777" w:rsidTr="002E417D">
              <w:trPr>
                <w:trHeight w:val="343"/>
              </w:trPr>
              <w:tc>
                <w:tcPr>
                  <w:tcW w:w="434" w:type="dxa"/>
                  <w:shd w:val="clear" w:color="auto" w:fill="auto"/>
                  <w:noWrap/>
                  <w:vAlign w:val="center"/>
                  <w:hideMark/>
                </w:tcPr>
                <w:p w14:paraId="3DCBD2BF" w14:textId="77777777" w:rsidR="00C55B45" w:rsidRPr="00C572C8" w:rsidRDefault="00C55B45" w:rsidP="00C55B45">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1</w:t>
                  </w:r>
                </w:p>
              </w:tc>
              <w:tc>
                <w:tcPr>
                  <w:tcW w:w="574" w:type="dxa"/>
                  <w:shd w:val="clear" w:color="auto" w:fill="auto"/>
                  <w:noWrap/>
                  <w:vAlign w:val="center"/>
                  <w:hideMark/>
                </w:tcPr>
                <w:p w14:paraId="4F60D090" w14:textId="1B96BF32"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VNM</w:t>
                  </w:r>
                </w:p>
              </w:tc>
              <w:tc>
                <w:tcPr>
                  <w:tcW w:w="1545" w:type="dxa"/>
                  <w:shd w:val="clear" w:color="auto" w:fill="auto"/>
                  <w:noWrap/>
                  <w:vAlign w:val="center"/>
                  <w:hideMark/>
                </w:tcPr>
                <w:p w14:paraId="502E02B9" w14:textId="2A386D64"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 xml:space="preserve"> Hàng tiêu dùng thiết yếu </w:t>
                  </w:r>
                </w:p>
              </w:tc>
              <w:tc>
                <w:tcPr>
                  <w:tcW w:w="1649" w:type="dxa"/>
                  <w:shd w:val="clear" w:color="auto" w:fill="auto"/>
                  <w:noWrap/>
                  <w:vAlign w:val="center"/>
                  <w:hideMark/>
                </w:tcPr>
                <w:p w14:paraId="102B47F4" w14:textId="417E0EA3"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112,756</w:t>
                  </w:r>
                </w:p>
              </w:tc>
              <w:tc>
                <w:tcPr>
                  <w:tcW w:w="731" w:type="dxa"/>
                  <w:shd w:val="clear" w:color="auto" w:fill="auto"/>
                  <w:noWrap/>
                  <w:vAlign w:val="center"/>
                  <w:hideMark/>
                </w:tcPr>
                <w:p w14:paraId="67741FD3" w14:textId="5543798E"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14.27%</w:t>
                  </w:r>
                </w:p>
              </w:tc>
            </w:tr>
            <w:tr w:rsidR="00C55B45" w:rsidRPr="00BB4F59" w14:paraId="66C74EB7" w14:textId="77777777" w:rsidTr="002E417D">
              <w:trPr>
                <w:trHeight w:val="343"/>
              </w:trPr>
              <w:tc>
                <w:tcPr>
                  <w:tcW w:w="434" w:type="dxa"/>
                  <w:shd w:val="clear" w:color="auto" w:fill="auto"/>
                  <w:noWrap/>
                  <w:vAlign w:val="center"/>
                  <w:hideMark/>
                </w:tcPr>
                <w:p w14:paraId="2BD5CF0C" w14:textId="77777777" w:rsidR="00C55B45" w:rsidRPr="00C572C8" w:rsidRDefault="00C55B45" w:rsidP="00C55B45">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2</w:t>
                  </w:r>
                </w:p>
              </w:tc>
              <w:tc>
                <w:tcPr>
                  <w:tcW w:w="574" w:type="dxa"/>
                  <w:shd w:val="clear" w:color="auto" w:fill="auto"/>
                  <w:noWrap/>
                  <w:vAlign w:val="center"/>
                  <w:hideMark/>
                </w:tcPr>
                <w:p w14:paraId="4474D467" w14:textId="69FFDCA1"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VIC</w:t>
                  </w:r>
                </w:p>
              </w:tc>
              <w:tc>
                <w:tcPr>
                  <w:tcW w:w="1545" w:type="dxa"/>
                  <w:shd w:val="clear" w:color="auto" w:fill="auto"/>
                  <w:noWrap/>
                  <w:vAlign w:val="center"/>
                  <w:hideMark/>
                </w:tcPr>
                <w:p w14:paraId="5105537A" w14:textId="378118E1"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546043EA" w14:textId="6FEB42D0"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109,728</w:t>
                  </w:r>
                </w:p>
              </w:tc>
              <w:tc>
                <w:tcPr>
                  <w:tcW w:w="731" w:type="dxa"/>
                  <w:shd w:val="clear" w:color="auto" w:fill="auto"/>
                  <w:noWrap/>
                  <w:vAlign w:val="center"/>
                  <w:hideMark/>
                </w:tcPr>
                <w:p w14:paraId="0C1A449F" w14:textId="111CC0BF"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13.88%</w:t>
                  </w:r>
                </w:p>
              </w:tc>
            </w:tr>
            <w:tr w:rsidR="00C55B45" w:rsidRPr="00BB4F59" w14:paraId="7C9FA5AE" w14:textId="77777777" w:rsidTr="002E417D">
              <w:trPr>
                <w:trHeight w:val="343"/>
              </w:trPr>
              <w:tc>
                <w:tcPr>
                  <w:tcW w:w="434" w:type="dxa"/>
                  <w:shd w:val="clear" w:color="auto" w:fill="auto"/>
                  <w:noWrap/>
                  <w:vAlign w:val="center"/>
                  <w:hideMark/>
                </w:tcPr>
                <w:p w14:paraId="0723C336" w14:textId="77777777" w:rsidR="00C55B45" w:rsidRPr="00C572C8" w:rsidRDefault="00C55B45" w:rsidP="00C55B45">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3</w:t>
                  </w:r>
                </w:p>
              </w:tc>
              <w:tc>
                <w:tcPr>
                  <w:tcW w:w="574" w:type="dxa"/>
                  <w:shd w:val="clear" w:color="auto" w:fill="auto"/>
                  <w:noWrap/>
                  <w:vAlign w:val="center"/>
                  <w:hideMark/>
                </w:tcPr>
                <w:p w14:paraId="0204A458" w14:textId="3D496439"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VHM</w:t>
                  </w:r>
                </w:p>
              </w:tc>
              <w:tc>
                <w:tcPr>
                  <w:tcW w:w="1545" w:type="dxa"/>
                  <w:shd w:val="clear" w:color="auto" w:fill="auto"/>
                  <w:noWrap/>
                  <w:vAlign w:val="center"/>
                  <w:hideMark/>
                </w:tcPr>
                <w:p w14:paraId="07218084" w14:textId="3070BB63"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2B4BF271" w14:textId="558D076F"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68,665</w:t>
                  </w:r>
                </w:p>
              </w:tc>
              <w:tc>
                <w:tcPr>
                  <w:tcW w:w="731" w:type="dxa"/>
                  <w:shd w:val="clear" w:color="auto" w:fill="auto"/>
                  <w:noWrap/>
                  <w:vAlign w:val="center"/>
                  <w:hideMark/>
                </w:tcPr>
                <w:p w14:paraId="1BA0A326" w14:textId="05FFCAD4"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8.69%</w:t>
                  </w:r>
                </w:p>
              </w:tc>
            </w:tr>
            <w:tr w:rsidR="00C55B45" w:rsidRPr="00BB4F59" w14:paraId="71C86A58" w14:textId="77777777" w:rsidTr="002E417D">
              <w:trPr>
                <w:trHeight w:val="343"/>
              </w:trPr>
              <w:tc>
                <w:tcPr>
                  <w:tcW w:w="434" w:type="dxa"/>
                  <w:shd w:val="clear" w:color="auto" w:fill="auto"/>
                  <w:noWrap/>
                  <w:vAlign w:val="center"/>
                  <w:hideMark/>
                </w:tcPr>
                <w:p w14:paraId="13A4079A" w14:textId="77777777" w:rsidR="00C55B45" w:rsidRPr="00C572C8" w:rsidRDefault="00C55B45" w:rsidP="00C55B45">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4</w:t>
                  </w:r>
                </w:p>
              </w:tc>
              <w:tc>
                <w:tcPr>
                  <w:tcW w:w="574" w:type="dxa"/>
                  <w:shd w:val="clear" w:color="auto" w:fill="auto"/>
                  <w:noWrap/>
                  <w:vAlign w:val="center"/>
                  <w:hideMark/>
                </w:tcPr>
                <w:p w14:paraId="16C452B9" w14:textId="06C874D5"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TCB</w:t>
                  </w:r>
                </w:p>
              </w:tc>
              <w:tc>
                <w:tcPr>
                  <w:tcW w:w="1545" w:type="dxa"/>
                  <w:shd w:val="clear" w:color="auto" w:fill="auto"/>
                  <w:noWrap/>
                  <w:vAlign w:val="center"/>
                  <w:hideMark/>
                </w:tcPr>
                <w:p w14:paraId="04A64A65" w14:textId="54B839AF"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 xml:space="preserve"> Tài chính </w:t>
                  </w:r>
                </w:p>
              </w:tc>
              <w:tc>
                <w:tcPr>
                  <w:tcW w:w="1649" w:type="dxa"/>
                  <w:shd w:val="clear" w:color="auto" w:fill="auto"/>
                  <w:noWrap/>
                  <w:vAlign w:val="center"/>
                  <w:hideMark/>
                </w:tcPr>
                <w:p w14:paraId="7A80A73B" w14:textId="5B949FB5"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51,365</w:t>
                  </w:r>
                </w:p>
              </w:tc>
              <w:tc>
                <w:tcPr>
                  <w:tcW w:w="731" w:type="dxa"/>
                  <w:shd w:val="clear" w:color="auto" w:fill="auto"/>
                  <w:noWrap/>
                  <w:vAlign w:val="center"/>
                  <w:hideMark/>
                </w:tcPr>
                <w:p w14:paraId="349C7886" w14:textId="5A78E9A4"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6.50%</w:t>
                  </w:r>
                </w:p>
              </w:tc>
            </w:tr>
            <w:tr w:rsidR="00C55B45" w:rsidRPr="00BB4F59" w14:paraId="5B978FC4" w14:textId="77777777" w:rsidTr="002E417D">
              <w:trPr>
                <w:trHeight w:val="343"/>
              </w:trPr>
              <w:tc>
                <w:tcPr>
                  <w:tcW w:w="434" w:type="dxa"/>
                  <w:shd w:val="clear" w:color="auto" w:fill="auto"/>
                  <w:noWrap/>
                  <w:vAlign w:val="center"/>
                  <w:hideMark/>
                </w:tcPr>
                <w:p w14:paraId="30A49E9E" w14:textId="77777777" w:rsidR="00C55B45" w:rsidRPr="00C572C8" w:rsidRDefault="00C55B45" w:rsidP="00C55B45">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5</w:t>
                  </w:r>
                </w:p>
              </w:tc>
              <w:tc>
                <w:tcPr>
                  <w:tcW w:w="574" w:type="dxa"/>
                  <w:shd w:val="clear" w:color="auto" w:fill="auto"/>
                  <w:noWrap/>
                  <w:vAlign w:val="center"/>
                  <w:hideMark/>
                </w:tcPr>
                <w:p w14:paraId="3665D590" w14:textId="7420BCC8"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HPG</w:t>
                  </w:r>
                </w:p>
              </w:tc>
              <w:tc>
                <w:tcPr>
                  <w:tcW w:w="1545" w:type="dxa"/>
                  <w:shd w:val="clear" w:color="auto" w:fill="auto"/>
                  <w:noWrap/>
                  <w:vAlign w:val="center"/>
                  <w:hideMark/>
                </w:tcPr>
                <w:p w14:paraId="7BBEB7B2" w14:textId="5410CE36"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 xml:space="preserve"> Nguyên vật liệu </w:t>
                  </w:r>
                </w:p>
              </w:tc>
              <w:tc>
                <w:tcPr>
                  <w:tcW w:w="1649" w:type="dxa"/>
                  <w:shd w:val="clear" w:color="auto" w:fill="auto"/>
                  <w:noWrap/>
                  <w:vAlign w:val="center"/>
                  <w:hideMark/>
                </w:tcPr>
                <w:p w14:paraId="5E9A2551" w14:textId="2D089E7B"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40,906</w:t>
                  </w:r>
                </w:p>
              </w:tc>
              <w:tc>
                <w:tcPr>
                  <w:tcW w:w="731" w:type="dxa"/>
                  <w:shd w:val="clear" w:color="auto" w:fill="auto"/>
                  <w:noWrap/>
                  <w:vAlign w:val="center"/>
                  <w:hideMark/>
                </w:tcPr>
                <w:p w14:paraId="5A9685CA" w14:textId="29394BA8"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5.18%</w:t>
                  </w:r>
                </w:p>
              </w:tc>
            </w:tr>
            <w:tr w:rsidR="00C55B45" w:rsidRPr="00BB4F59" w14:paraId="4B884ED7" w14:textId="77777777" w:rsidTr="002E417D">
              <w:trPr>
                <w:trHeight w:val="343"/>
              </w:trPr>
              <w:tc>
                <w:tcPr>
                  <w:tcW w:w="434" w:type="dxa"/>
                  <w:shd w:val="clear" w:color="auto" w:fill="auto"/>
                  <w:noWrap/>
                  <w:vAlign w:val="center"/>
                  <w:hideMark/>
                </w:tcPr>
                <w:p w14:paraId="607335EE" w14:textId="77777777" w:rsidR="00C55B45" w:rsidRPr="00C572C8" w:rsidRDefault="00C55B45" w:rsidP="00C55B45">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6</w:t>
                  </w:r>
                </w:p>
              </w:tc>
              <w:tc>
                <w:tcPr>
                  <w:tcW w:w="574" w:type="dxa"/>
                  <w:shd w:val="clear" w:color="auto" w:fill="auto"/>
                  <w:noWrap/>
                  <w:vAlign w:val="center"/>
                  <w:hideMark/>
                </w:tcPr>
                <w:p w14:paraId="3EE8E299" w14:textId="783EB079"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MSN</w:t>
                  </w:r>
                </w:p>
              </w:tc>
              <w:tc>
                <w:tcPr>
                  <w:tcW w:w="1545" w:type="dxa"/>
                  <w:shd w:val="clear" w:color="auto" w:fill="auto"/>
                  <w:noWrap/>
                  <w:vAlign w:val="center"/>
                  <w:hideMark/>
                </w:tcPr>
                <w:p w14:paraId="0749DA15" w14:textId="2B00CB92"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 xml:space="preserve"> Hàng tiêu dùng thiết yếu </w:t>
                  </w:r>
                </w:p>
              </w:tc>
              <w:tc>
                <w:tcPr>
                  <w:tcW w:w="1649" w:type="dxa"/>
                  <w:shd w:val="clear" w:color="auto" w:fill="auto"/>
                  <w:noWrap/>
                  <w:vAlign w:val="center"/>
                  <w:hideMark/>
                </w:tcPr>
                <w:p w14:paraId="37400A95" w14:textId="351696AA"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39,919</w:t>
                  </w:r>
                </w:p>
              </w:tc>
              <w:tc>
                <w:tcPr>
                  <w:tcW w:w="731" w:type="dxa"/>
                  <w:shd w:val="clear" w:color="auto" w:fill="auto"/>
                  <w:noWrap/>
                  <w:vAlign w:val="center"/>
                  <w:hideMark/>
                </w:tcPr>
                <w:p w14:paraId="2EE2BD63" w14:textId="3BA7D469"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5.05%</w:t>
                  </w:r>
                </w:p>
              </w:tc>
            </w:tr>
            <w:tr w:rsidR="00C55B45" w:rsidRPr="00BB4F59" w14:paraId="2D8EFF90" w14:textId="77777777" w:rsidTr="002E417D">
              <w:trPr>
                <w:trHeight w:val="343"/>
              </w:trPr>
              <w:tc>
                <w:tcPr>
                  <w:tcW w:w="434" w:type="dxa"/>
                  <w:shd w:val="clear" w:color="auto" w:fill="auto"/>
                  <w:noWrap/>
                  <w:vAlign w:val="center"/>
                  <w:hideMark/>
                </w:tcPr>
                <w:p w14:paraId="474559B5" w14:textId="77777777" w:rsidR="00C55B45" w:rsidRPr="00C572C8" w:rsidRDefault="00C55B45" w:rsidP="00C55B45">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7</w:t>
                  </w:r>
                </w:p>
              </w:tc>
              <w:tc>
                <w:tcPr>
                  <w:tcW w:w="574" w:type="dxa"/>
                  <w:shd w:val="clear" w:color="auto" w:fill="auto"/>
                  <w:noWrap/>
                  <w:vAlign w:val="center"/>
                  <w:hideMark/>
                </w:tcPr>
                <w:p w14:paraId="4A8F5928" w14:textId="16CFD279"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VRE</w:t>
                  </w:r>
                </w:p>
              </w:tc>
              <w:tc>
                <w:tcPr>
                  <w:tcW w:w="1545" w:type="dxa"/>
                  <w:shd w:val="clear" w:color="auto" w:fill="auto"/>
                  <w:noWrap/>
                  <w:vAlign w:val="center"/>
                  <w:hideMark/>
                </w:tcPr>
                <w:p w14:paraId="785C3CA7" w14:textId="6B489108"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058FCCCE" w14:textId="699D1D23"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36,469</w:t>
                  </w:r>
                </w:p>
              </w:tc>
              <w:tc>
                <w:tcPr>
                  <w:tcW w:w="731" w:type="dxa"/>
                  <w:shd w:val="clear" w:color="auto" w:fill="auto"/>
                  <w:noWrap/>
                  <w:vAlign w:val="center"/>
                  <w:hideMark/>
                </w:tcPr>
                <w:p w14:paraId="78B0B14E" w14:textId="1A89866A"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4.61%</w:t>
                  </w:r>
                </w:p>
              </w:tc>
            </w:tr>
            <w:tr w:rsidR="00C55B45" w:rsidRPr="00BB4F59" w14:paraId="0978B4C9" w14:textId="77777777" w:rsidTr="002E417D">
              <w:trPr>
                <w:trHeight w:val="343"/>
              </w:trPr>
              <w:tc>
                <w:tcPr>
                  <w:tcW w:w="434" w:type="dxa"/>
                  <w:shd w:val="clear" w:color="auto" w:fill="auto"/>
                  <w:noWrap/>
                  <w:vAlign w:val="center"/>
                  <w:hideMark/>
                </w:tcPr>
                <w:p w14:paraId="61EF0576" w14:textId="77777777" w:rsidR="00C55B45" w:rsidRPr="00C572C8" w:rsidRDefault="00C55B45" w:rsidP="00C55B45">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8</w:t>
                  </w:r>
                </w:p>
              </w:tc>
              <w:tc>
                <w:tcPr>
                  <w:tcW w:w="574" w:type="dxa"/>
                  <w:shd w:val="clear" w:color="auto" w:fill="auto"/>
                  <w:noWrap/>
                  <w:vAlign w:val="center"/>
                  <w:hideMark/>
                </w:tcPr>
                <w:p w14:paraId="29B16B04" w14:textId="0FBFC481"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VJC</w:t>
                  </w:r>
                </w:p>
              </w:tc>
              <w:tc>
                <w:tcPr>
                  <w:tcW w:w="1545" w:type="dxa"/>
                  <w:shd w:val="clear" w:color="auto" w:fill="auto"/>
                  <w:noWrap/>
                  <w:vAlign w:val="center"/>
                  <w:hideMark/>
                </w:tcPr>
                <w:p w14:paraId="1663488E" w14:textId="05B347E0"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 xml:space="preserve"> Công nghiệp </w:t>
                  </w:r>
                </w:p>
              </w:tc>
              <w:tc>
                <w:tcPr>
                  <w:tcW w:w="1649" w:type="dxa"/>
                  <w:shd w:val="clear" w:color="auto" w:fill="auto"/>
                  <w:noWrap/>
                  <w:vAlign w:val="center"/>
                  <w:hideMark/>
                </w:tcPr>
                <w:p w14:paraId="79E329BA" w14:textId="31736EF2"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33,715</w:t>
                  </w:r>
                </w:p>
              </w:tc>
              <w:tc>
                <w:tcPr>
                  <w:tcW w:w="731" w:type="dxa"/>
                  <w:shd w:val="clear" w:color="auto" w:fill="auto"/>
                  <w:noWrap/>
                  <w:vAlign w:val="center"/>
                  <w:hideMark/>
                </w:tcPr>
                <w:p w14:paraId="1AC4C2FA" w14:textId="0CF0D153"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4.27%</w:t>
                  </w:r>
                </w:p>
              </w:tc>
            </w:tr>
            <w:tr w:rsidR="00C55B45" w:rsidRPr="00BB4F59" w14:paraId="52B645DA" w14:textId="77777777" w:rsidTr="002E417D">
              <w:trPr>
                <w:trHeight w:val="343"/>
              </w:trPr>
              <w:tc>
                <w:tcPr>
                  <w:tcW w:w="434" w:type="dxa"/>
                  <w:shd w:val="clear" w:color="auto" w:fill="auto"/>
                  <w:noWrap/>
                  <w:vAlign w:val="center"/>
                  <w:hideMark/>
                </w:tcPr>
                <w:p w14:paraId="76BC2CD4" w14:textId="77777777" w:rsidR="00C55B45" w:rsidRPr="00C572C8" w:rsidRDefault="00C55B45" w:rsidP="00C55B45">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9</w:t>
                  </w:r>
                </w:p>
              </w:tc>
              <w:tc>
                <w:tcPr>
                  <w:tcW w:w="574" w:type="dxa"/>
                  <w:shd w:val="clear" w:color="auto" w:fill="auto"/>
                  <w:noWrap/>
                  <w:vAlign w:val="center"/>
                  <w:hideMark/>
                </w:tcPr>
                <w:p w14:paraId="2C10A87E" w14:textId="67CC5DC3"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VPB</w:t>
                  </w:r>
                </w:p>
              </w:tc>
              <w:tc>
                <w:tcPr>
                  <w:tcW w:w="1545" w:type="dxa"/>
                  <w:shd w:val="clear" w:color="auto" w:fill="auto"/>
                  <w:noWrap/>
                  <w:vAlign w:val="center"/>
                  <w:hideMark/>
                </w:tcPr>
                <w:p w14:paraId="161CBDC5" w14:textId="2772CDAC"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 xml:space="preserve"> Tài chính </w:t>
                  </w:r>
                </w:p>
              </w:tc>
              <w:tc>
                <w:tcPr>
                  <w:tcW w:w="1649" w:type="dxa"/>
                  <w:shd w:val="clear" w:color="auto" w:fill="auto"/>
                  <w:noWrap/>
                  <w:vAlign w:val="center"/>
                  <w:hideMark/>
                </w:tcPr>
                <w:p w14:paraId="67A8F9CB" w14:textId="604F9103"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31,299</w:t>
                  </w:r>
                </w:p>
              </w:tc>
              <w:tc>
                <w:tcPr>
                  <w:tcW w:w="731" w:type="dxa"/>
                  <w:shd w:val="clear" w:color="auto" w:fill="auto"/>
                  <w:noWrap/>
                  <w:vAlign w:val="center"/>
                  <w:hideMark/>
                </w:tcPr>
                <w:p w14:paraId="5883C8AC" w14:textId="0ECE99B3"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3.96%</w:t>
                  </w:r>
                </w:p>
              </w:tc>
            </w:tr>
            <w:tr w:rsidR="00C55B45" w:rsidRPr="00BB4F59" w14:paraId="33DB82FF" w14:textId="77777777" w:rsidTr="002E417D">
              <w:trPr>
                <w:trHeight w:val="343"/>
              </w:trPr>
              <w:tc>
                <w:tcPr>
                  <w:tcW w:w="434" w:type="dxa"/>
                  <w:shd w:val="clear" w:color="auto" w:fill="auto"/>
                  <w:noWrap/>
                  <w:vAlign w:val="center"/>
                  <w:hideMark/>
                </w:tcPr>
                <w:p w14:paraId="35A28E18" w14:textId="77777777" w:rsidR="00C55B45" w:rsidRPr="00C572C8" w:rsidRDefault="00C55B45" w:rsidP="00C55B45">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10</w:t>
                  </w:r>
                </w:p>
              </w:tc>
              <w:tc>
                <w:tcPr>
                  <w:tcW w:w="574" w:type="dxa"/>
                  <w:shd w:val="clear" w:color="auto" w:fill="auto"/>
                  <w:noWrap/>
                  <w:vAlign w:val="center"/>
                  <w:hideMark/>
                </w:tcPr>
                <w:p w14:paraId="3831F6A7" w14:textId="7E21F262"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MBB</w:t>
                  </w:r>
                </w:p>
              </w:tc>
              <w:tc>
                <w:tcPr>
                  <w:tcW w:w="1545" w:type="dxa"/>
                  <w:shd w:val="clear" w:color="auto" w:fill="auto"/>
                  <w:noWrap/>
                  <w:vAlign w:val="center"/>
                  <w:hideMark/>
                </w:tcPr>
                <w:p w14:paraId="6FD02687" w14:textId="5C8C2E4E"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 xml:space="preserve"> Tài chính </w:t>
                  </w:r>
                </w:p>
              </w:tc>
              <w:tc>
                <w:tcPr>
                  <w:tcW w:w="1649" w:type="dxa"/>
                  <w:shd w:val="clear" w:color="auto" w:fill="auto"/>
                  <w:noWrap/>
                  <w:vAlign w:val="center"/>
                  <w:hideMark/>
                </w:tcPr>
                <w:p w14:paraId="1F62FC49" w14:textId="78004105"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26,439</w:t>
                  </w:r>
                </w:p>
              </w:tc>
              <w:tc>
                <w:tcPr>
                  <w:tcW w:w="731" w:type="dxa"/>
                  <w:shd w:val="clear" w:color="auto" w:fill="auto"/>
                  <w:noWrap/>
                  <w:vAlign w:val="center"/>
                  <w:hideMark/>
                </w:tcPr>
                <w:p w14:paraId="33753E15" w14:textId="27A451D8"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3.35%</w:t>
                  </w:r>
                </w:p>
              </w:tc>
            </w:tr>
            <w:tr w:rsidR="004244F3" w:rsidRPr="00BB4F59" w14:paraId="325FCBDE" w14:textId="77777777" w:rsidTr="004244F3">
              <w:trPr>
                <w:trHeight w:val="343"/>
              </w:trPr>
              <w:tc>
                <w:tcPr>
                  <w:tcW w:w="434" w:type="dxa"/>
                  <w:shd w:val="clear" w:color="auto" w:fill="auto"/>
                  <w:noWrap/>
                  <w:vAlign w:val="center"/>
                  <w:hideMark/>
                </w:tcPr>
                <w:p w14:paraId="073D428A" w14:textId="77777777" w:rsidR="004244F3" w:rsidRPr="00C572C8" w:rsidRDefault="004244F3" w:rsidP="004244F3">
                  <w:pPr>
                    <w:spacing w:after="0" w:line="240" w:lineRule="auto"/>
                    <w:jc w:val="center"/>
                    <w:rPr>
                      <w:rFonts w:ascii="Times New Roman" w:eastAsia="Times New Roman" w:hAnsi="Times New Roman" w:cs="Times New Roman"/>
                      <w:color w:val="000000"/>
                      <w:sz w:val="14"/>
                      <w:szCs w:val="14"/>
                    </w:rPr>
                  </w:pPr>
                </w:p>
              </w:tc>
              <w:tc>
                <w:tcPr>
                  <w:tcW w:w="574" w:type="dxa"/>
                  <w:shd w:val="clear" w:color="auto" w:fill="auto"/>
                  <w:noWrap/>
                  <w:vAlign w:val="center"/>
                </w:tcPr>
                <w:p w14:paraId="542E49B3" w14:textId="12057B8D" w:rsidR="004244F3" w:rsidRPr="00C55B45" w:rsidRDefault="004244F3" w:rsidP="004244F3">
                  <w:pPr>
                    <w:autoSpaceDE w:val="0"/>
                    <w:autoSpaceDN w:val="0"/>
                    <w:adjustRightInd w:val="0"/>
                    <w:spacing w:after="0" w:line="240" w:lineRule="auto"/>
                    <w:jc w:val="center"/>
                    <w:rPr>
                      <w:rFonts w:ascii="Times New Roman" w:hAnsi="Times New Roman" w:cs="Times New Roman"/>
                      <w:color w:val="000000"/>
                      <w:sz w:val="14"/>
                      <w:szCs w:val="14"/>
                    </w:rPr>
                  </w:pPr>
                </w:p>
              </w:tc>
              <w:tc>
                <w:tcPr>
                  <w:tcW w:w="1545" w:type="dxa"/>
                  <w:shd w:val="clear" w:color="auto" w:fill="auto"/>
                  <w:noWrap/>
                  <w:vAlign w:val="center"/>
                  <w:hideMark/>
                </w:tcPr>
                <w:p w14:paraId="0ECE4042" w14:textId="77777777" w:rsidR="004244F3" w:rsidRPr="00C55B45" w:rsidRDefault="004244F3" w:rsidP="004244F3">
                  <w:pPr>
                    <w:autoSpaceDE w:val="0"/>
                    <w:autoSpaceDN w:val="0"/>
                    <w:adjustRightInd w:val="0"/>
                    <w:spacing w:after="0" w:line="240" w:lineRule="auto"/>
                    <w:jc w:val="center"/>
                    <w:rPr>
                      <w:rFonts w:ascii="Times New Roman" w:hAnsi="Times New Roman" w:cs="Times New Roman"/>
                      <w:b/>
                      <w:bCs/>
                      <w:color w:val="000000"/>
                      <w:sz w:val="14"/>
                      <w:szCs w:val="14"/>
                    </w:rPr>
                  </w:pPr>
                  <w:r w:rsidRPr="00C55B45">
                    <w:rPr>
                      <w:rFonts w:ascii="Times New Roman" w:hAnsi="Times New Roman" w:cs="Times New Roman"/>
                      <w:b/>
                      <w:bCs/>
                      <w:color w:val="000000"/>
                      <w:sz w:val="14"/>
                      <w:szCs w:val="14"/>
                    </w:rPr>
                    <w:t>Tổng cộng</w:t>
                  </w:r>
                </w:p>
              </w:tc>
              <w:tc>
                <w:tcPr>
                  <w:tcW w:w="1649" w:type="dxa"/>
                  <w:shd w:val="clear" w:color="auto" w:fill="auto"/>
                  <w:noWrap/>
                  <w:vAlign w:val="center"/>
                  <w:hideMark/>
                </w:tcPr>
                <w:p w14:paraId="1983CA7E" w14:textId="529AF8BF" w:rsidR="004244F3" w:rsidRPr="00C55B45" w:rsidRDefault="0011453A" w:rsidP="004244F3">
                  <w:pPr>
                    <w:autoSpaceDE w:val="0"/>
                    <w:autoSpaceDN w:val="0"/>
                    <w:adjustRightInd w:val="0"/>
                    <w:spacing w:after="0" w:line="240" w:lineRule="auto"/>
                    <w:jc w:val="center"/>
                    <w:rPr>
                      <w:rFonts w:ascii="Times New Roman" w:hAnsi="Times New Roman" w:cs="Times New Roman"/>
                      <w:b/>
                      <w:bCs/>
                      <w:color w:val="000000"/>
                      <w:sz w:val="14"/>
                      <w:szCs w:val="14"/>
                    </w:rPr>
                  </w:pPr>
                  <w:r w:rsidRPr="00C55B45">
                    <w:rPr>
                      <w:rFonts w:ascii="Times New Roman" w:hAnsi="Times New Roman" w:cs="Times New Roman"/>
                      <w:b/>
                      <w:bCs/>
                      <w:color w:val="000000"/>
                      <w:sz w:val="14"/>
                      <w:szCs w:val="14"/>
                    </w:rPr>
                    <w:t>5</w:t>
                  </w:r>
                  <w:r w:rsidR="00C55B45" w:rsidRPr="00C55B45">
                    <w:rPr>
                      <w:rFonts w:ascii="Times New Roman" w:hAnsi="Times New Roman" w:cs="Times New Roman"/>
                      <w:b/>
                      <w:bCs/>
                      <w:color w:val="000000"/>
                      <w:sz w:val="14"/>
                      <w:szCs w:val="14"/>
                    </w:rPr>
                    <w:t>51,262</w:t>
                  </w:r>
                </w:p>
              </w:tc>
              <w:tc>
                <w:tcPr>
                  <w:tcW w:w="731" w:type="dxa"/>
                  <w:shd w:val="clear" w:color="auto" w:fill="auto"/>
                  <w:noWrap/>
                  <w:vAlign w:val="center"/>
                  <w:hideMark/>
                </w:tcPr>
                <w:p w14:paraId="6FFC052F" w14:textId="75A34DA9" w:rsidR="004244F3" w:rsidRPr="00C55B45" w:rsidRDefault="00BC760B" w:rsidP="004244F3">
                  <w:pPr>
                    <w:autoSpaceDE w:val="0"/>
                    <w:autoSpaceDN w:val="0"/>
                    <w:adjustRightInd w:val="0"/>
                    <w:spacing w:after="0" w:line="240" w:lineRule="auto"/>
                    <w:jc w:val="center"/>
                    <w:rPr>
                      <w:rFonts w:ascii="Times New Roman" w:hAnsi="Times New Roman" w:cs="Times New Roman"/>
                      <w:b/>
                      <w:bCs/>
                      <w:color w:val="000000"/>
                      <w:sz w:val="14"/>
                      <w:szCs w:val="14"/>
                    </w:rPr>
                  </w:pPr>
                  <w:r w:rsidRPr="00C55B45">
                    <w:rPr>
                      <w:rFonts w:ascii="Times New Roman" w:hAnsi="Times New Roman" w:cs="Times New Roman"/>
                      <w:b/>
                      <w:bCs/>
                      <w:color w:val="000000"/>
                      <w:sz w:val="14"/>
                      <w:szCs w:val="14"/>
                    </w:rPr>
                    <w:t>69.</w:t>
                  </w:r>
                  <w:r w:rsidR="00C55B45" w:rsidRPr="00C55B45">
                    <w:rPr>
                      <w:rFonts w:ascii="Times New Roman" w:hAnsi="Times New Roman" w:cs="Times New Roman"/>
                      <w:b/>
                      <w:bCs/>
                      <w:color w:val="000000"/>
                      <w:sz w:val="14"/>
                      <w:szCs w:val="14"/>
                    </w:rPr>
                    <w:t>75</w:t>
                  </w:r>
                  <w:r w:rsidR="004244F3" w:rsidRPr="00C55B45">
                    <w:rPr>
                      <w:rFonts w:ascii="Times New Roman" w:hAnsi="Times New Roman" w:cs="Times New Roman"/>
                      <w:b/>
                      <w:bCs/>
                      <w:color w:val="000000"/>
                      <w:sz w:val="14"/>
                      <w:szCs w:val="14"/>
                    </w:rPr>
                    <w:t>%</w:t>
                  </w:r>
                </w:p>
              </w:tc>
            </w:tr>
          </w:tbl>
          <w:p w14:paraId="201CDDCA" w14:textId="77777777" w:rsidR="000524FC" w:rsidRDefault="000524FC" w:rsidP="0013795C">
            <w:pPr>
              <w:rPr>
                <w:rFonts w:ascii="Arial" w:eastAsia="Times New Roman" w:hAnsi="Arial" w:cs="Arial"/>
              </w:rPr>
            </w:pPr>
          </w:p>
          <w:tbl>
            <w:tblPr>
              <w:tblStyle w:val="TableGrid"/>
              <w:tblW w:w="0" w:type="auto"/>
              <w:tblLook w:val="04A0" w:firstRow="1" w:lastRow="0" w:firstColumn="1" w:lastColumn="0" w:noHBand="0" w:noVBand="1"/>
            </w:tblPr>
            <w:tblGrid>
              <w:gridCol w:w="4985"/>
            </w:tblGrid>
            <w:tr w:rsidR="000524FC" w14:paraId="35A5CA3A" w14:textId="77777777" w:rsidTr="00695AE3">
              <w:trPr>
                <w:trHeight w:val="1884"/>
              </w:trPr>
              <w:tc>
                <w:tcPr>
                  <w:tcW w:w="4985" w:type="dxa"/>
                </w:tcPr>
                <w:p w14:paraId="0E755591" w14:textId="77777777" w:rsidR="001848A4" w:rsidRPr="001848A4" w:rsidRDefault="001848A4" w:rsidP="001848A4">
                  <w:pPr>
                    <w:jc w:val="both"/>
                    <w:rPr>
                      <w:rFonts w:ascii="Times New Roman" w:hAnsi="Times New Roman" w:cs="Times New Roman"/>
                      <w:sz w:val="14"/>
                      <w:szCs w:val="14"/>
                    </w:rPr>
                  </w:pPr>
                  <w:r w:rsidRPr="001848A4">
                    <w:rPr>
                      <w:rFonts w:ascii="Times New Roman" w:hAnsi="Times New Roman" w:cs="Times New Roman"/>
                      <w:b/>
                      <w:sz w:val="14"/>
                      <w:szCs w:val="14"/>
                    </w:rPr>
                    <w:t>Lưu ý:</w:t>
                  </w:r>
                  <w:r w:rsidRPr="001848A4">
                    <w:rPr>
                      <w:rFonts w:ascii="Times New Roman" w:hAnsi="Times New Roman" w:cs="Times New Roman"/>
                      <w:sz w:val="14"/>
                      <w:szCs w:val="14"/>
                    </w:rPr>
                    <w:t xml:space="preserve"> </w:t>
                  </w:r>
                </w:p>
                <w:p w14:paraId="46606495" w14:textId="77777777" w:rsidR="001848A4" w:rsidRPr="001848A4" w:rsidRDefault="001848A4" w:rsidP="001848A4">
                  <w:pPr>
                    <w:jc w:val="both"/>
                    <w:rPr>
                      <w:rFonts w:ascii="Times New Roman" w:hAnsi="Times New Roman" w:cs="Times New Roman"/>
                      <w:sz w:val="14"/>
                      <w:szCs w:val="14"/>
                    </w:rPr>
                  </w:pPr>
                  <w:r w:rsidRPr="001848A4">
                    <w:rPr>
                      <w:rFonts w:ascii="Times New Roman" w:hAnsi="Times New Roman" w:cs="Times New Roman"/>
                      <w:sz w:val="14"/>
                      <w:szCs w:val="14"/>
                    </w:rPr>
                    <w:t>"</w:t>
                  </w:r>
                  <w:r w:rsidRPr="001848A4">
                    <w:rPr>
                      <w:rFonts w:ascii="Times New Roman" w:hAnsi="Times New Roman" w:cs="Times New Roman"/>
                      <w:b/>
                      <w:sz w:val="14"/>
                      <w:szCs w:val="14"/>
                    </w:rPr>
                    <w:t>VN30</w:t>
                  </w:r>
                  <w:r w:rsidRPr="001848A4">
                    <w:rPr>
                      <w:rFonts w:ascii="Times New Roman" w:hAnsi="Times New Roman" w:cs="Times New Roman"/>
                      <w:sz w:val="14"/>
                      <w:szCs w:val="14"/>
                    </w:rPr>
                    <w:t>", "</w:t>
                  </w:r>
                  <w:r w:rsidRPr="001848A4">
                    <w:rPr>
                      <w:rFonts w:ascii="Times New Roman" w:hAnsi="Times New Roman" w:cs="Times New Roman"/>
                      <w:b/>
                      <w:sz w:val="14"/>
                      <w:szCs w:val="14"/>
                    </w:rPr>
                    <w:t>VNMidcap</w:t>
                  </w:r>
                  <w:r w:rsidRPr="001848A4">
                    <w:rPr>
                      <w:rFonts w:ascii="Times New Roman" w:hAnsi="Times New Roman" w:cs="Times New Roman"/>
                      <w:sz w:val="14"/>
                      <w:szCs w:val="14"/>
                    </w:rPr>
                    <w:t>", "</w:t>
                  </w:r>
                  <w:r w:rsidRPr="001848A4">
                    <w:rPr>
                      <w:rFonts w:ascii="Times New Roman" w:hAnsi="Times New Roman" w:cs="Times New Roman"/>
                      <w:b/>
                      <w:sz w:val="14"/>
                      <w:szCs w:val="14"/>
                    </w:rPr>
                    <w:t>VNSmallCap</w:t>
                  </w:r>
                  <w:r w:rsidRPr="001848A4">
                    <w:rPr>
                      <w:rFonts w:ascii="Times New Roman" w:hAnsi="Times New Roman" w:cs="Times New Roman"/>
                      <w:sz w:val="14"/>
                      <w:szCs w:val="14"/>
                    </w:rPr>
                    <w:t>", "</w:t>
                  </w:r>
                  <w:r w:rsidRPr="001848A4">
                    <w:rPr>
                      <w:rFonts w:ascii="Times New Roman" w:hAnsi="Times New Roman" w:cs="Times New Roman"/>
                      <w:b/>
                      <w:sz w:val="14"/>
                      <w:szCs w:val="14"/>
                    </w:rPr>
                    <w:t>VN100</w:t>
                  </w:r>
                  <w:r w:rsidRPr="001848A4">
                    <w:rPr>
                      <w:rFonts w:ascii="Times New Roman" w:hAnsi="Times New Roman" w:cs="Times New Roman"/>
                      <w:sz w:val="14"/>
                      <w:szCs w:val="14"/>
                    </w:rPr>
                    <w:t>", "</w:t>
                  </w:r>
                  <w:r w:rsidRPr="001848A4">
                    <w:rPr>
                      <w:rFonts w:ascii="Times New Roman" w:hAnsi="Times New Roman" w:cs="Times New Roman"/>
                      <w:b/>
                      <w:sz w:val="14"/>
                      <w:szCs w:val="14"/>
                    </w:rPr>
                    <w:t>VNAllshare</w:t>
                  </w:r>
                  <w:r w:rsidRPr="001848A4">
                    <w:rPr>
                      <w:rFonts w:ascii="Times New Roman" w:hAnsi="Times New Roman" w:cs="Times New Roman"/>
                      <w:sz w:val="14"/>
                      <w:szCs w:val="14"/>
                    </w:rPr>
                    <w:t>" và "</w:t>
                  </w:r>
                  <w:r w:rsidRPr="001848A4">
                    <w:rPr>
                      <w:rFonts w:ascii="Times New Roman" w:hAnsi="Times New Roman" w:cs="Times New Roman"/>
                      <w:b/>
                      <w:sz w:val="14"/>
                      <w:szCs w:val="14"/>
                    </w:rPr>
                    <w:t>VNAllshare Sector</w:t>
                  </w:r>
                  <w:r w:rsidRPr="001848A4">
                    <w:rPr>
                      <w:rFonts w:ascii="Times New Roman" w:hAnsi="Times New Roman" w:cs="Times New Roman"/>
                      <w:sz w:val="14"/>
                      <w:szCs w:val="14"/>
                    </w:rPr>
                    <w:t>" (gọi chung là "</w:t>
                  </w:r>
                  <w:r w:rsidRPr="001848A4">
                    <w:rPr>
                      <w:rFonts w:ascii="Times New Roman" w:hAnsi="Times New Roman" w:cs="Times New Roman"/>
                      <w:b/>
                      <w:sz w:val="14"/>
                      <w:szCs w:val="14"/>
                    </w:rPr>
                    <w:t>HOSE-Index</w:t>
                  </w:r>
                  <w:r w:rsidRPr="001848A4">
                    <w:rPr>
                      <w:rFonts w:ascii="Times New Roman" w:hAnsi="Times New Roman" w:cs="Times New Roman"/>
                      <w:sz w:val="14"/>
                      <w:szCs w:val="14"/>
                    </w:rPr>
                    <w:t>") là thương hiệu đã được đăng ký, thuộc sở hữu độc quyền của S</w:t>
                  </w:r>
                  <w:r w:rsidRPr="001848A4">
                    <w:rPr>
                      <w:rFonts w:ascii="Times New Roman" w:hAnsi="Times New Roman" w:cs="Times New Roman"/>
                      <w:sz w:val="14"/>
                      <w:szCs w:val="14"/>
                      <w:lang w:val="vi-VN"/>
                    </w:rPr>
                    <w:t xml:space="preserve">ở GDCK </w:t>
                  </w:r>
                  <w:r w:rsidR="00264FDF" w:rsidRPr="0099328A">
                    <w:rPr>
                      <w:rFonts w:ascii="Times New Roman" w:hAnsi="Times New Roman" w:cs="Times New Roman"/>
                      <w:sz w:val="14"/>
                      <w:szCs w:val="14"/>
                    </w:rPr>
                    <w:t xml:space="preserve">Thành phố </w:t>
                  </w:r>
                  <w:r w:rsidRPr="001848A4">
                    <w:rPr>
                      <w:rFonts w:ascii="Times New Roman" w:hAnsi="Times New Roman" w:cs="Times New Roman"/>
                      <w:sz w:val="14"/>
                      <w:szCs w:val="14"/>
                    </w:rPr>
                    <w:t xml:space="preserve">Hồ Chí Minh (HOSE). Chỉ khi có sự chấp thuận của HOSE thì Bộ chỉ số HOSE-Index mới có thể được sử dụng để tạo ra các sản phẩm liên quan như quỹ đầu tư theo chỉ số, sản phẩm phái sinh, </w:t>
                  </w:r>
                  <w:proofErr w:type="gramStart"/>
                  <w:r w:rsidRPr="001848A4">
                    <w:rPr>
                      <w:rFonts w:ascii="Times New Roman" w:hAnsi="Times New Roman" w:cs="Times New Roman"/>
                      <w:sz w:val="14"/>
                      <w:szCs w:val="14"/>
                    </w:rPr>
                    <w:t>… .</w:t>
                  </w:r>
                  <w:proofErr w:type="gramEnd"/>
                  <w:r w:rsidRPr="001848A4">
                    <w:rPr>
                      <w:rFonts w:ascii="Times New Roman" w:hAnsi="Times New Roman" w:cs="Times New Roman"/>
                      <w:sz w:val="14"/>
                      <w:szCs w:val="14"/>
                    </w:rPr>
                    <w:t xml:space="preserve"> Để biết thêm thông tin xin vui lòng liên hệ qua e-mail: </w:t>
                  </w:r>
                  <w:r w:rsidRPr="002903F6">
                    <w:rPr>
                      <w:rFonts w:ascii="Times New Roman" w:hAnsi="Times New Roman" w:cs="Times New Roman"/>
                      <w:i/>
                      <w:sz w:val="14"/>
                      <w:szCs w:val="14"/>
                    </w:rPr>
                    <w:t>index@hsx.vn</w:t>
                  </w:r>
                </w:p>
                <w:p w14:paraId="7AFF77D9" w14:textId="77777777" w:rsidR="000524FC" w:rsidRPr="00D20BEE" w:rsidRDefault="001848A4" w:rsidP="001848A4">
                  <w:pPr>
                    <w:jc w:val="both"/>
                    <w:rPr>
                      <w:rFonts w:ascii="Times New Roman" w:hAnsi="Times New Roman" w:cs="Times New Roman"/>
                      <w:sz w:val="12"/>
                      <w:szCs w:val="12"/>
                    </w:rPr>
                  </w:pPr>
                  <w:r w:rsidRPr="001848A4">
                    <w:rPr>
                      <w:rFonts w:ascii="Times New Roman" w:hAnsi="Times New Roman" w:cs="Times New Roman"/>
                      <w:sz w:val="14"/>
                      <w:szCs w:val="14"/>
                    </w:rPr>
                    <w:t>Bản công bố này chỉ nhằm mục đích cung cấp thông tin. HOSE đã nỗ lực hết mức có thể để cung cấp thông tin chính xác, tuy nhiên sẽ không có nghĩa vụ pháp lý hoặc trách nhiệm nào cho HOSE cũng như ban giám đốc, cán bộ, nhân viên, đối tác hoặc người nhượng quyền của HOSE liên quan đến sai sót hoặc tổn thất gây ra bởi việc sử dụng bất kỳ thông tin hoặc dữ liệu nào thuộc công bố này.</w:t>
                  </w:r>
                </w:p>
              </w:tc>
            </w:tr>
          </w:tbl>
          <w:p w14:paraId="344BD96E" w14:textId="77777777" w:rsidR="000524FC" w:rsidRPr="006D2F55" w:rsidRDefault="000524FC" w:rsidP="0013795C">
            <w:pPr>
              <w:jc w:val="center"/>
              <w:rPr>
                <w:rFonts w:ascii="Arial" w:eastAsia="Times New Roman" w:hAnsi="Arial" w:cs="Arial"/>
              </w:rPr>
            </w:pPr>
          </w:p>
        </w:tc>
      </w:tr>
      <w:tr w:rsidR="000524FC" w:rsidRPr="006D2F55" w14:paraId="0CE7BBFC" w14:textId="77777777" w:rsidTr="00466E5D">
        <w:tblPrEx>
          <w:tblCellMar>
            <w:left w:w="108" w:type="dxa"/>
            <w:right w:w="108" w:type="dxa"/>
          </w:tblCellMar>
        </w:tblPrEx>
        <w:trPr>
          <w:trHeight w:val="302"/>
          <w:jc w:val="center"/>
        </w:trPr>
        <w:tc>
          <w:tcPr>
            <w:tcW w:w="6009" w:type="dxa"/>
            <w:shd w:val="clear" w:color="auto" w:fill="0070C0"/>
            <w:vAlign w:val="center"/>
          </w:tcPr>
          <w:p w14:paraId="42AD093E" w14:textId="77777777" w:rsidR="000524FC" w:rsidRPr="00252690" w:rsidRDefault="000524FC" w:rsidP="0013795C">
            <w:pPr>
              <w:rPr>
                <w:rFonts w:ascii="Arial" w:eastAsia="Times New Roman" w:hAnsi="Arial" w:cs="Arial"/>
              </w:rPr>
            </w:pPr>
            <w:r>
              <w:rPr>
                <w:rFonts w:ascii="Times New Roman" w:eastAsia="Times New Roman" w:hAnsi="Times New Roman" w:cs="Times New Roman"/>
                <w:b/>
                <w:color w:val="FFFFFF" w:themeColor="background1"/>
                <w:szCs w:val="12"/>
              </w:rPr>
              <w:t>5 ngành đứng đầu theo vốn hóa thị trường</w:t>
            </w:r>
          </w:p>
        </w:tc>
        <w:tc>
          <w:tcPr>
            <w:tcW w:w="5780" w:type="dxa"/>
            <w:gridSpan w:val="3"/>
            <w:vMerge/>
          </w:tcPr>
          <w:p w14:paraId="03486F70" w14:textId="77777777" w:rsidR="000524FC" w:rsidRPr="006D2F55" w:rsidRDefault="000524FC" w:rsidP="0013795C">
            <w:pPr>
              <w:jc w:val="center"/>
              <w:rPr>
                <w:rFonts w:ascii="Arial" w:eastAsia="Times New Roman" w:hAnsi="Arial" w:cs="Arial"/>
              </w:rPr>
            </w:pPr>
          </w:p>
        </w:tc>
      </w:tr>
      <w:tr w:rsidR="000524FC" w:rsidRPr="006D2F55" w14:paraId="250E40A0" w14:textId="77777777" w:rsidTr="002E417D">
        <w:tblPrEx>
          <w:tblCellMar>
            <w:left w:w="108" w:type="dxa"/>
            <w:right w:w="108" w:type="dxa"/>
          </w:tblCellMar>
        </w:tblPrEx>
        <w:trPr>
          <w:trHeight w:hRule="exact" w:val="2566"/>
          <w:jc w:val="center"/>
        </w:trPr>
        <w:tc>
          <w:tcPr>
            <w:tcW w:w="6009" w:type="dxa"/>
            <w:vAlign w:val="center"/>
          </w:tcPr>
          <w:tbl>
            <w:tblPr>
              <w:tblpPr w:leftFromText="180" w:rightFromText="180" w:vertAnchor="page" w:horzAnchor="margin" w:tblpY="1"/>
              <w:tblOverlap w:val="never"/>
              <w:tblW w:w="5776"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1485"/>
              <w:gridCol w:w="1228"/>
              <w:gridCol w:w="2135"/>
              <w:gridCol w:w="928"/>
            </w:tblGrid>
            <w:tr w:rsidR="000524FC" w:rsidRPr="000C45C8" w14:paraId="5044B05D" w14:textId="77777777" w:rsidTr="00695AE3">
              <w:trPr>
                <w:trHeight w:val="328"/>
              </w:trPr>
              <w:tc>
                <w:tcPr>
                  <w:tcW w:w="1485" w:type="dxa"/>
                  <w:shd w:val="clear" w:color="auto" w:fill="auto"/>
                  <w:noWrap/>
                  <w:vAlign w:val="center"/>
                  <w:hideMark/>
                </w:tcPr>
                <w:p w14:paraId="3123710A" w14:textId="77777777" w:rsidR="000524FC" w:rsidRDefault="000524FC" w:rsidP="002E417D">
                  <w:pPr>
                    <w:spacing w:after="0" w:line="240" w:lineRule="auto"/>
                    <w:jc w:val="center"/>
                    <w:rPr>
                      <w:rFonts w:ascii="Times New Roman" w:eastAsia="Times New Roman" w:hAnsi="Times New Roman" w:cs="Times New Roman"/>
                      <w:b/>
                      <w:sz w:val="14"/>
                      <w:szCs w:val="14"/>
                    </w:rPr>
                  </w:pPr>
                  <w:r w:rsidRPr="00763C82">
                    <w:rPr>
                      <w:rFonts w:ascii="Times New Roman" w:eastAsia="Times New Roman" w:hAnsi="Times New Roman" w:cs="Times New Roman"/>
                      <w:b/>
                      <w:sz w:val="14"/>
                      <w:szCs w:val="14"/>
                    </w:rPr>
                    <w:t>Ngành</w:t>
                  </w:r>
                </w:p>
              </w:tc>
              <w:tc>
                <w:tcPr>
                  <w:tcW w:w="1228" w:type="dxa"/>
                  <w:shd w:val="clear" w:color="auto" w:fill="auto"/>
                  <w:noWrap/>
                  <w:vAlign w:val="center"/>
                  <w:hideMark/>
                </w:tcPr>
                <w:p w14:paraId="37B469D6" w14:textId="77777777" w:rsidR="000524FC" w:rsidRDefault="000524FC" w:rsidP="002E417D">
                  <w:pPr>
                    <w:spacing w:after="0" w:line="240" w:lineRule="auto"/>
                    <w:jc w:val="center"/>
                    <w:rPr>
                      <w:rFonts w:ascii="Times New Roman" w:eastAsia="Times New Roman" w:hAnsi="Times New Roman" w:cs="Times New Roman"/>
                      <w:b/>
                      <w:sz w:val="14"/>
                      <w:szCs w:val="14"/>
                    </w:rPr>
                  </w:pPr>
                  <w:r w:rsidRPr="00763C82">
                    <w:rPr>
                      <w:rFonts w:ascii="Times New Roman" w:eastAsia="Times New Roman" w:hAnsi="Times New Roman" w:cs="Times New Roman"/>
                      <w:b/>
                      <w:sz w:val="14"/>
                      <w:szCs w:val="14"/>
                    </w:rPr>
                    <w:t>Số l</w:t>
                  </w:r>
                  <w:r w:rsidRPr="00763C82">
                    <w:rPr>
                      <w:rFonts w:ascii="Times New Roman" w:eastAsia="Times New Roman" w:hAnsi="Times New Roman" w:cs="Times New Roman" w:hint="eastAsia"/>
                      <w:b/>
                      <w:sz w:val="14"/>
                      <w:szCs w:val="14"/>
                    </w:rPr>
                    <w:t>ư</w:t>
                  </w:r>
                  <w:r w:rsidRPr="00763C82">
                    <w:rPr>
                      <w:rFonts w:ascii="Times New Roman" w:eastAsia="Times New Roman" w:hAnsi="Times New Roman" w:cs="Times New Roman"/>
                      <w:b/>
                      <w:sz w:val="14"/>
                      <w:szCs w:val="14"/>
                    </w:rPr>
                    <w:t>ợng công ty</w:t>
                  </w:r>
                </w:p>
              </w:tc>
              <w:tc>
                <w:tcPr>
                  <w:tcW w:w="2135" w:type="dxa"/>
                  <w:vAlign w:val="center"/>
                </w:tcPr>
                <w:p w14:paraId="1F4CFFD6" w14:textId="77777777" w:rsidR="000524FC" w:rsidRDefault="000524FC" w:rsidP="002E417D">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bCs/>
                      <w:color w:val="000000"/>
                      <w:sz w:val="14"/>
                      <w:szCs w:val="14"/>
                    </w:rPr>
                    <w:t>GTVH điều chỉnh free-float</w:t>
                  </w:r>
                  <w:r w:rsidRPr="00C572C8">
                    <w:rPr>
                      <w:rFonts w:ascii="Times New Roman" w:eastAsia="Times New Roman" w:hAnsi="Times New Roman" w:cs="Times New Roman"/>
                      <w:b/>
                      <w:bCs/>
                      <w:color w:val="000000"/>
                      <w:sz w:val="14"/>
                      <w:szCs w:val="14"/>
                    </w:rPr>
                    <w:t xml:space="preserve"> </w:t>
                  </w:r>
                  <w:r w:rsidR="00377321" w:rsidRPr="00763C82">
                    <w:rPr>
                      <w:rFonts w:ascii="Times New Roman" w:eastAsia="Times New Roman" w:hAnsi="Times New Roman" w:cs="Times New Roman"/>
                      <w:b/>
                      <w:bCs/>
                      <w:color w:val="000000"/>
                      <w:sz w:val="14"/>
                      <w:szCs w:val="14"/>
                    </w:rPr>
                    <w:t>(</w:t>
                  </w:r>
                  <w:r w:rsidR="00377321">
                    <w:rPr>
                      <w:rFonts w:ascii="Times New Roman" w:eastAsia="Times New Roman" w:hAnsi="Times New Roman" w:cs="Times New Roman"/>
                      <w:b/>
                      <w:bCs/>
                      <w:color w:val="000000"/>
                      <w:sz w:val="14"/>
                      <w:szCs w:val="14"/>
                    </w:rPr>
                    <w:t>Tỷ đồng</w:t>
                  </w:r>
                  <w:r w:rsidR="00377321" w:rsidRPr="00763C82">
                    <w:rPr>
                      <w:rFonts w:ascii="Times New Roman" w:eastAsia="Times New Roman" w:hAnsi="Times New Roman" w:cs="Times New Roman"/>
                      <w:b/>
                      <w:bCs/>
                      <w:color w:val="000000"/>
                      <w:sz w:val="14"/>
                      <w:szCs w:val="14"/>
                    </w:rPr>
                    <w:t>)</w:t>
                  </w:r>
                </w:p>
              </w:tc>
              <w:tc>
                <w:tcPr>
                  <w:tcW w:w="928" w:type="dxa"/>
                  <w:vAlign w:val="center"/>
                </w:tcPr>
                <w:p w14:paraId="67FF82AA" w14:textId="77777777" w:rsidR="000524FC" w:rsidRDefault="000524FC" w:rsidP="002E417D">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Tỷ trọng</w:t>
                  </w:r>
                </w:p>
              </w:tc>
            </w:tr>
            <w:tr w:rsidR="00C55B45" w:rsidRPr="004244F3" w14:paraId="436FF600" w14:textId="77777777" w:rsidTr="002E417D">
              <w:trPr>
                <w:trHeight w:val="312"/>
              </w:trPr>
              <w:tc>
                <w:tcPr>
                  <w:tcW w:w="1485" w:type="dxa"/>
                  <w:shd w:val="clear" w:color="auto" w:fill="auto"/>
                  <w:noWrap/>
                  <w:vAlign w:val="center"/>
                  <w:hideMark/>
                </w:tcPr>
                <w:p w14:paraId="762EBC3E" w14:textId="28710D6C" w:rsidR="00C55B45" w:rsidRPr="00C55B45" w:rsidRDefault="00C55B45" w:rsidP="00C55B45">
                  <w:pPr>
                    <w:autoSpaceDE w:val="0"/>
                    <w:autoSpaceDN w:val="0"/>
                    <w:adjustRightInd w:val="0"/>
                    <w:spacing w:after="0" w:line="240" w:lineRule="auto"/>
                    <w:jc w:val="center"/>
                    <w:rPr>
                      <w:rFonts w:ascii="Times New Roman" w:hAnsi="Times New Roman" w:cs="Times New Roman"/>
                      <w:b/>
                      <w:bCs/>
                      <w:color w:val="000000"/>
                      <w:sz w:val="14"/>
                      <w:szCs w:val="14"/>
                    </w:rPr>
                  </w:pPr>
                  <w:r w:rsidRPr="00C55B45">
                    <w:rPr>
                      <w:rFonts w:ascii="Times New Roman" w:hAnsi="Times New Roman" w:cs="Times New Roman"/>
                      <w:b/>
                      <w:bCs/>
                      <w:color w:val="000000"/>
                      <w:sz w:val="14"/>
                      <w:szCs w:val="14"/>
                    </w:rPr>
                    <w:t>Bất động sản</w:t>
                  </w:r>
                </w:p>
              </w:tc>
              <w:tc>
                <w:tcPr>
                  <w:tcW w:w="1228" w:type="dxa"/>
                  <w:shd w:val="clear" w:color="auto" w:fill="auto"/>
                  <w:noWrap/>
                  <w:vAlign w:val="center"/>
                  <w:hideMark/>
                </w:tcPr>
                <w:p w14:paraId="79F89C44" w14:textId="209CC366"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4</w:t>
                  </w:r>
                </w:p>
              </w:tc>
              <w:tc>
                <w:tcPr>
                  <w:tcW w:w="2135" w:type="dxa"/>
                  <w:vAlign w:val="center"/>
                </w:tcPr>
                <w:p w14:paraId="518FE5BF" w14:textId="2B0B7381"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234,467</w:t>
                  </w:r>
                </w:p>
              </w:tc>
              <w:tc>
                <w:tcPr>
                  <w:tcW w:w="928" w:type="dxa"/>
                  <w:vAlign w:val="center"/>
                </w:tcPr>
                <w:p w14:paraId="186DB2C5" w14:textId="4D0AB7EC"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29.67%</w:t>
                  </w:r>
                </w:p>
              </w:tc>
            </w:tr>
            <w:tr w:rsidR="00C55B45" w:rsidRPr="004244F3" w14:paraId="203A3977" w14:textId="77777777" w:rsidTr="002E417D">
              <w:trPr>
                <w:trHeight w:val="312"/>
              </w:trPr>
              <w:tc>
                <w:tcPr>
                  <w:tcW w:w="1485" w:type="dxa"/>
                  <w:shd w:val="clear" w:color="auto" w:fill="auto"/>
                  <w:noWrap/>
                  <w:vAlign w:val="center"/>
                  <w:hideMark/>
                </w:tcPr>
                <w:p w14:paraId="393D2DF3" w14:textId="2D319161" w:rsidR="00C55B45" w:rsidRPr="00C55B45" w:rsidRDefault="00C55B45" w:rsidP="00C55B45">
                  <w:pPr>
                    <w:autoSpaceDE w:val="0"/>
                    <w:autoSpaceDN w:val="0"/>
                    <w:adjustRightInd w:val="0"/>
                    <w:spacing w:after="0" w:line="240" w:lineRule="auto"/>
                    <w:jc w:val="center"/>
                    <w:rPr>
                      <w:rFonts w:ascii="Times New Roman" w:hAnsi="Times New Roman" w:cs="Times New Roman"/>
                      <w:b/>
                      <w:bCs/>
                      <w:color w:val="000000"/>
                      <w:sz w:val="14"/>
                      <w:szCs w:val="14"/>
                    </w:rPr>
                  </w:pPr>
                  <w:r w:rsidRPr="00C55B45">
                    <w:rPr>
                      <w:rFonts w:ascii="Times New Roman" w:hAnsi="Times New Roman" w:cs="Times New Roman"/>
                      <w:b/>
                      <w:bCs/>
                      <w:color w:val="000000"/>
                      <w:sz w:val="14"/>
                      <w:szCs w:val="14"/>
                    </w:rPr>
                    <w:t>Tài chính</w:t>
                  </w:r>
                </w:p>
              </w:tc>
              <w:tc>
                <w:tcPr>
                  <w:tcW w:w="1228" w:type="dxa"/>
                  <w:shd w:val="clear" w:color="auto" w:fill="auto"/>
                  <w:noWrap/>
                  <w:vAlign w:val="center"/>
                  <w:hideMark/>
                </w:tcPr>
                <w:p w14:paraId="7B1895D8" w14:textId="702D1529"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9</w:t>
                  </w:r>
                </w:p>
              </w:tc>
              <w:tc>
                <w:tcPr>
                  <w:tcW w:w="2135" w:type="dxa"/>
                  <w:vAlign w:val="center"/>
                </w:tcPr>
                <w:p w14:paraId="7939861D" w14:textId="46A84D8F"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200,057</w:t>
                  </w:r>
                </w:p>
              </w:tc>
              <w:tc>
                <w:tcPr>
                  <w:tcW w:w="928" w:type="dxa"/>
                  <w:vAlign w:val="center"/>
                </w:tcPr>
                <w:p w14:paraId="2EDAF01C" w14:textId="1657E06B"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25.31%</w:t>
                  </w:r>
                </w:p>
              </w:tc>
            </w:tr>
            <w:tr w:rsidR="00C55B45" w:rsidRPr="004244F3" w14:paraId="55133EDA" w14:textId="77777777" w:rsidTr="002E417D">
              <w:trPr>
                <w:trHeight w:val="312"/>
              </w:trPr>
              <w:tc>
                <w:tcPr>
                  <w:tcW w:w="1485" w:type="dxa"/>
                  <w:shd w:val="clear" w:color="auto" w:fill="auto"/>
                  <w:noWrap/>
                  <w:vAlign w:val="center"/>
                  <w:hideMark/>
                </w:tcPr>
                <w:p w14:paraId="74BB5528" w14:textId="4581D9E6" w:rsidR="00C55B45" w:rsidRPr="00C55B45" w:rsidRDefault="00C55B45" w:rsidP="00C55B45">
                  <w:pPr>
                    <w:autoSpaceDE w:val="0"/>
                    <w:autoSpaceDN w:val="0"/>
                    <w:adjustRightInd w:val="0"/>
                    <w:spacing w:after="0" w:line="240" w:lineRule="auto"/>
                    <w:jc w:val="center"/>
                    <w:rPr>
                      <w:rFonts w:ascii="Times New Roman" w:hAnsi="Times New Roman" w:cs="Times New Roman"/>
                      <w:b/>
                      <w:bCs/>
                      <w:color w:val="000000"/>
                      <w:sz w:val="14"/>
                      <w:szCs w:val="14"/>
                    </w:rPr>
                  </w:pPr>
                  <w:r w:rsidRPr="00C55B45">
                    <w:rPr>
                      <w:rFonts w:ascii="Times New Roman" w:hAnsi="Times New Roman" w:cs="Times New Roman"/>
                      <w:b/>
                      <w:bCs/>
                      <w:color w:val="000000"/>
                      <w:sz w:val="14"/>
                      <w:szCs w:val="14"/>
                    </w:rPr>
                    <w:t>Hàng tiêu dùng thiết yếu</w:t>
                  </w:r>
                </w:p>
              </w:tc>
              <w:tc>
                <w:tcPr>
                  <w:tcW w:w="1228" w:type="dxa"/>
                  <w:shd w:val="clear" w:color="auto" w:fill="auto"/>
                  <w:noWrap/>
                  <w:vAlign w:val="center"/>
                  <w:hideMark/>
                </w:tcPr>
                <w:p w14:paraId="51BED1F2" w14:textId="4EDF8509"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4</w:t>
                  </w:r>
                </w:p>
              </w:tc>
              <w:tc>
                <w:tcPr>
                  <w:tcW w:w="2135" w:type="dxa"/>
                  <w:vAlign w:val="center"/>
                </w:tcPr>
                <w:p w14:paraId="208918D8" w14:textId="3A126378"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176,249</w:t>
                  </w:r>
                </w:p>
              </w:tc>
              <w:tc>
                <w:tcPr>
                  <w:tcW w:w="928" w:type="dxa"/>
                  <w:vAlign w:val="center"/>
                </w:tcPr>
                <w:p w14:paraId="468AC779" w14:textId="44F686D0"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22.30%</w:t>
                  </w:r>
                </w:p>
              </w:tc>
            </w:tr>
            <w:tr w:rsidR="00C55B45" w:rsidRPr="004244F3" w14:paraId="3882B2C9" w14:textId="77777777" w:rsidTr="002E417D">
              <w:trPr>
                <w:trHeight w:val="312"/>
              </w:trPr>
              <w:tc>
                <w:tcPr>
                  <w:tcW w:w="1485" w:type="dxa"/>
                  <w:shd w:val="clear" w:color="auto" w:fill="auto"/>
                  <w:noWrap/>
                  <w:vAlign w:val="center"/>
                  <w:hideMark/>
                </w:tcPr>
                <w:p w14:paraId="5E5F1F7D" w14:textId="56DFB4DB" w:rsidR="00C55B45" w:rsidRPr="00C55B45" w:rsidRDefault="00C55B45" w:rsidP="00C55B45">
                  <w:pPr>
                    <w:autoSpaceDE w:val="0"/>
                    <w:autoSpaceDN w:val="0"/>
                    <w:adjustRightInd w:val="0"/>
                    <w:spacing w:after="0" w:line="240" w:lineRule="auto"/>
                    <w:jc w:val="center"/>
                    <w:rPr>
                      <w:rFonts w:ascii="Times New Roman" w:hAnsi="Times New Roman" w:cs="Times New Roman"/>
                      <w:b/>
                      <w:bCs/>
                      <w:color w:val="000000"/>
                      <w:sz w:val="14"/>
                      <w:szCs w:val="14"/>
                    </w:rPr>
                  </w:pPr>
                  <w:r w:rsidRPr="00C55B45">
                    <w:rPr>
                      <w:rFonts w:ascii="Times New Roman" w:hAnsi="Times New Roman" w:cs="Times New Roman"/>
                      <w:b/>
                      <w:bCs/>
                      <w:color w:val="000000"/>
                      <w:sz w:val="14"/>
                      <w:szCs w:val="14"/>
                    </w:rPr>
                    <w:t>Công nghiệp</w:t>
                  </w:r>
                </w:p>
              </w:tc>
              <w:tc>
                <w:tcPr>
                  <w:tcW w:w="1228" w:type="dxa"/>
                  <w:shd w:val="clear" w:color="auto" w:fill="auto"/>
                  <w:noWrap/>
                  <w:vAlign w:val="center"/>
                  <w:hideMark/>
                </w:tcPr>
                <w:p w14:paraId="0247E6A4" w14:textId="3A5C023F"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6</w:t>
                  </w:r>
                </w:p>
              </w:tc>
              <w:tc>
                <w:tcPr>
                  <w:tcW w:w="2135" w:type="dxa"/>
                  <w:vAlign w:val="center"/>
                </w:tcPr>
                <w:p w14:paraId="1B67C818" w14:textId="13303C15"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59,604</w:t>
                  </w:r>
                </w:p>
              </w:tc>
              <w:tc>
                <w:tcPr>
                  <w:tcW w:w="928" w:type="dxa"/>
                  <w:vAlign w:val="center"/>
                </w:tcPr>
                <w:p w14:paraId="77740221" w14:textId="23834606"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7.54%</w:t>
                  </w:r>
                </w:p>
              </w:tc>
            </w:tr>
            <w:tr w:rsidR="00C55B45" w:rsidRPr="004244F3" w14:paraId="08DF4883" w14:textId="77777777" w:rsidTr="002E417D">
              <w:trPr>
                <w:trHeight w:val="312"/>
              </w:trPr>
              <w:tc>
                <w:tcPr>
                  <w:tcW w:w="1485" w:type="dxa"/>
                  <w:shd w:val="clear" w:color="auto" w:fill="auto"/>
                  <w:noWrap/>
                  <w:vAlign w:val="center"/>
                  <w:hideMark/>
                </w:tcPr>
                <w:p w14:paraId="09119A2C" w14:textId="6DA01693" w:rsidR="00C55B45" w:rsidRPr="00C55B45" w:rsidRDefault="00C55B45" w:rsidP="00C55B45">
                  <w:pPr>
                    <w:autoSpaceDE w:val="0"/>
                    <w:autoSpaceDN w:val="0"/>
                    <w:adjustRightInd w:val="0"/>
                    <w:spacing w:after="0" w:line="240" w:lineRule="auto"/>
                    <w:jc w:val="center"/>
                    <w:rPr>
                      <w:rFonts w:ascii="Times New Roman" w:hAnsi="Times New Roman" w:cs="Times New Roman"/>
                      <w:b/>
                      <w:bCs/>
                      <w:color w:val="000000"/>
                      <w:sz w:val="14"/>
                      <w:szCs w:val="14"/>
                    </w:rPr>
                  </w:pPr>
                  <w:r w:rsidRPr="00C55B45">
                    <w:rPr>
                      <w:rFonts w:ascii="Times New Roman" w:hAnsi="Times New Roman" w:cs="Times New Roman"/>
                      <w:b/>
                      <w:bCs/>
                      <w:color w:val="000000"/>
                      <w:sz w:val="14"/>
                      <w:szCs w:val="14"/>
                    </w:rPr>
                    <w:t>Nguyên vật liệu</w:t>
                  </w:r>
                </w:p>
              </w:tc>
              <w:tc>
                <w:tcPr>
                  <w:tcW w:w="1228" w:type="dxa"/>
                  <w:shd w:val="clear" w:color="auto" w:fill="auto"/>
                  <w:noWrap/>
                  <w:vAlign w:val="center"/>
                  <w:hideMark/>
                </w:tcPr>
                <w:p w14:paraId="03543299" w14:textId="7F3FE1E0"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2</w:t>
                  </w:r>
                </w:p>
              </w:tc>
              <w:tc>
                <w:tcPr>
                  <w:tcW w:w="2135" w:type="dxa"/>
                  <w:vAlign w:val="center"/>
                </w:tcPr>
                <w:p w14:paraId="5025DC4A" w14:textId="3DC330FF"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43,701</w:t>
                  </w:r>
                </w:p>
              </w:tc>
              <w:tc>
                <w:tcPr>
                  <w:tcW w:w="928" w:type="dxa"/>
                  <w:vAlign w:val="center"/>
                </w:tcPr>
                <w:p w14:paraId="5780F261" w14:textId="7C1937DA" w:rsidR="00C55B45" w:rsidRPr="00C55B45" w:rsidRDefault="00C55B45" w:rsidP="00C55B45">
                  <w:pPr>
                    <w:autoSpaceDE w:val="0"/>
                    <w:autoSpaceDN w:val="0"/>
                    <w:adjustRightInd w:val="0"/>
                    <w:spacing w:after="0" w:line="240" w:lineRule="auto"/>
                    <w:jc w:val="center"/>
                    <w:rPr>
                      <w:rFonts w:ascii="Times New Roman" w:hAnsi="Times New Roman" w:cs="Times New Roman"/>
                      <w:color w:val="000000"/>
                      <w:sz w:val="14"/>
                      <w:szCs w:val="14"/>
                    </w:rPr>
                  </w:pPr>
                  <w:r w:rsidRPr="00C55B45">
                    <w:rPr>
                      <w:rFonts w:ascii="Times New Roman" w:hAnsi="Times New Roman" w:cs="Times New Roman"/>
                      <w:color w:val="000000"/>
                      <w:sz w:val="14"/>
                      <w:szCs w:val="14"/>
                    </w:rPr>
                    <w:t>5.53%</w:t>
                  </w:r>
                </w:p>
              </w:tc>
            </w:tr>
          </w:tbl>
          <w:p w14:paraId="78ED71D3" w14:textId="77777777" w:rsidR="000524FC" w:rsidRPr="0006583E" w:rsidRDefault="000524FC" w:rsidP="002E417D">
            <w:pPr>
              <w:jc w:val="center"/>
              <w:rPr>
                <w:rFonts w:ascii="Times New Roman" w:eastAsia="Times New Roman" w:hAnsi="Times New Roman" w:cs="Times New Roman"/>
                <w:b/>
                <w:color w:val="FFFFFF" w:themeColor="background1"/>
                <w:szCs w:val="12"/>
              </w:rPr>
            </w:pPr>
          </w:p>
        </w:tc>
        <w:tc>
          <w:tcPr>
            <w:tcW w:w="5780" w:type="dxa"/>
            <w:gridSpan w:val="3"/>
            <w:vMerge/>
            <w:vAlign w:val="center"/>
          </w:tcPr>
          <w:p w14:paraId="48349A3F" w14:textId="77777777" w:rsidR="000524FC" w:rsidRPr="006D2F55" w:rsidRDefault="000524FC" w:rsidP="002E417D">
            <w:pPr>
              <w:jc w:val="center"/>
              <w:rPr>
                <w:rFonts w:ascii="Arial" w:eastAsia="Times New Roman" w:hAnsi="Arial" w:cs="Arial"/>
              </w:rPr>
            </w:pPr>
          </w:p>
        </w:tc>
      </w:tr>
      <w:tr w:rsidR="000524FC" w:rsidRPr="006D2F55" w14:paraId="1FB405C7" w14:textId="77777777" w:rsidTr="00466E5D">
        <w:trPr>
          <w:trHeight w:val="710"/>
          <w:jc w:val="center"/>
        </w:trPr>
        <w:tc>
          <w:tcPr>
            <w:tcW w:w="7744" w:type="dxa"/>
            <w:gridSpan w:val="3"/>
            <w:shd w:val="clear" w:color="auto" w:fill="0070C0"/>
            <w:vAlign w:val="center"/>
          </w:tcPr>
          <w:p w14:paraId="2ED1F685" w14:textId="77777777" w:rsidR="000524FC" w:rsidRPr="006D2F55" w:rsidRDefault="000524FC" w:rsidP="00771075">
            <w:pPr>
              <w:rPr>
                <w:rFonts w:ascii="Times New Roman" w:hAnsi="Times New Roman" w:cs="Times New Roman"/>
                <w:b/>
                <w:color w:val="FFFFFF" w:themeColor="background1"/>
                <w:sz w:val="52"/>
                <w:szCs w:val="52"/>
              </w:rPr>
            </w:pPr>
            <w:r>
              <w:rPr>
                <w:rFonts w:ascii="Times New Roman" w:hAnsi="Times New Roman" w:cs="Times New Roman"/>
                <w:b/>
                <w:color w:val="FFFFFF" w:themeColor="background1"/>
                <w:sz w:val="44"/>
                <w:szCs w:val="52"/>
              </w:rPr>
              <w:lastRenderedPageBreak/>
              <w:t>Chỉ số VN</w:t>
            </w:r>
            <w:r w:rsidR="00771075">
              <w:rPr>
                <w:rFonts w:ascii="Times New Roman" w:hAnsi="Times New Roman" w:cs="Times New Roman"/>
                <w:b/>
                <w:color w:val="FFFFFF" w:themeColor="background1"/>
                <w:sz w:val="44"/>
                <w:szCs w:val="52"/>
              </w:rPr>
              <w:t>Midcap</w:t>
            </w:r>
          </w:p>
        </w:tc>
        <w:tc>
          <w:tcPr>
            <w:tcW w:w="4045" w:type="dxa"/>
            <w:shd w:val="clear" w:color="auto" w:fill="0070C0"/>
            <w:vAlign w:val="bottom"/>
          </w:tcPr>
          <w:p w14:paraId="47EB0F3A" w14:textId="5F794F30" w:rsidR="000524FC" w:rsidRPr="006D2F55" w:rsidRDefault="00FC1F6C" w:rsidP="00D54E84">
            <w:pPr>
              <w:spacing w:after="120"/>
              <w:jc w:val="right"/>
              <w:rPr>
                <w:rFonts w:ascii="Times New Roman" w:eastAsia="Times New Roman" w:hAnsi="Times New Roman" w:cs="Times New Roman"/>
                <w:b/>
                <w:color w:val="FFFFFF" w:themeColor="background1"/>
                <w:sz w:val="20"/>
                <w:szCs w:val="20"/>
              </w:rPr>
            </w:pPr>
            <w:r>
              <w:rPr>
                <w:rFonts w:ascii="Times New Roman" w:eastAsia="Times New Roman" w:hAnsi="Times New Roman" w:cs="Times New Roman"/>
                <w:b/>
                <w:color w:val="FFFFFF" w:themeColor="background1"/>
                <w:sz w:val="18"/>
                <w:szCs w:val="18"/>
              </w:rPr>
              <w:t xml:space="preserve">Ngày cập nhật: </w:t>
            </w:r>
            <w:r w:rsidR="008F0889">
              <w:rPr>
                <w:rFonts w:ascii="Times New Roman" w:eastAsia="Times New Roman" w:hAnsi="Times New Roman" w:cs="Times New Roman"/>
                <w:b/>
                <w:color w:val="FFFFFF" w:themeColor="background1"/>
                <w:sz w:val="18"/>
                <w:szCs w:val="18"/>
              </w:rPr>
              <w:t>31</w:t>
            </w:r>
            <w:r w:rsidR="0075713F">
              <w:rPr>
                <w:rFonts w:ascii="Times New Roman" w:eastAsia="Times New Roman" w:hAnsi="Times New Roman" w:cs="Times New Roman"/>
                <w:b/>
                <w:color w:val="FFFFFF" w:themeColor="background1"/>
                <w:sz w:val="18"/>
                <w:szCs w:val="18"/>
              </w:rPr>
              <w:t>/</w:t>
            </w:r>
            <w:r w:rsidR="00D51751">
              <w:rPr>
                <w:rFonts w:ascii="Times New Roman" w:eastAsia="Times New Roman" w:hAnsi="Times New Roman" w:cs="Times New Roman"/>
                <w:b/>
                <w:color w:val="FFFFFF" w:themeColor="background1"/>
                <w:sz w:val="18"/>
                <w:szCs w:val="18"/>
              </w:rPr>
              <w:t>0</w:t>
            </w:r>
            <w:r w:rsidR="008F0889">
              <w:rPr>
                <w:rFonts w:ascii="Times New Roman" w:eastAsia="Times New Roman" w:hAnsi="Times New Roman" w:cs="Times New Roman"/>
                <w:b/>
                <w:color w:val="FFFFFF" w:themeColor="background1"/>
                <w:sz w:val="18"/>
                <w:szCs w:val="18"/>
              </w:rPr>
              <w:t>5</w:t>
            </w:r>
            <w:bookmarkStart w:id="0" w:name="_GoBack"/>
            <w:bookmarkEnd w:id="0"/>
            <w:r w:rsidR="0075713F">
              <w:rPr>
                <w:rFonts w:ascii="Times New Roman" w:eastAsia="Times New Roman" w:hAnsi="Times New Roman" w:cs="Times New Roman"/>
                <w:b/>
                <w:color w:val="FFFFFF" w:themeColor="background1"/>
                <w:sz w:val="18"/>
                <w:szCs w:val="18"/>
              </w:rPr>
              <w:t>/201</w:t>
            </w:r>
            <w:r w:rsidR="00D51751">
              <w:rPr>
                <w:rFonts w:ascii="Times New Roman" w:eastAsia="Times New Roman" w:hAnsi="Times New Roman" w:cs="Times New Roman"/>
                <w:b/>
                <w:color w:val="FFFFFF" w:themeColor="background1"/>
                <w:sz w:val="18"/>
                <w:szCs w:val="18"/>
              </w:rPr>
              <w:t>9</w:t>
            </w:r>
          </w:p>
        </w:tc>
      </w:tr>
      <w:tr w:rsidR="000524FC" w:rsidRPr="006D2F55" w14:paraId="55545C55" w14:textId="77777777" w:rsidTr="00466E5D">
        <w:trPr>
          <w:trHeight w:hRule="exact" w:val="447"/>
          <w:jc w:val="center"/>
        </w:trPr>
        <w:tc>
          <w:tcPr>
            <w:tcW w:w="11789" w:type="dxa"/>
            <w:gridSpan w:val="4"/>
            <w:vAlign w:val="center"/>
          </w:tcPr>
          <w:p w14:paraId="584E77BC" w14:textId="77777777" w:rsidR="000524FC" w:rsidRPr="00771075" w:rsidRDefault="00771075" w:rsidP="006D0C72">
            <w:pPr>
              <w:jc w:val="both"/>
              <w:rPr>
                <w:rFonts w:ascii="Times New Roman" w:hAnsi="Times New Roman" w:cs="Times New Roman"/>
                <w:sz w:val="16"/>
                <w:szCs w:val="16"/>
              </w:rPr>
            </w:pPr>
            <w:r w:rsidRPr="001704E5">
              <w:rPr>
                <w:rFonts w:ascii="Times New Roman" w:hAnsi="Times New Roman" w:cs="Times New Roman"/>
                <w:b/>
                <w:sz w:val="16"/>
                <w:szCs w:val="16"/>
              </w:rPr>
              <w:t xml:space="preserve">VNMidcap </w:t>
            </w:r>
            <w:r w:rsidRPr="00BC3EA6">
              <w:rPr>
                <w:rFonts w:ascii="Times New Roman" w:hAnsi="Times New Roman" w:cs="Times New Roman"/>
                <w:sz w:val="16"/>
                <w:szCs w:val="16"/>
              </w:rPr>
              <w:t>là ch</w:t>
            </w:r>
            <w:r>
              <w:rPr>
                <w:rFonts w:ascii="Times New Roman" w:hAnsi="Times New Roman" w:cs="Times New Roman"/>
                <w:sz w:val="16"/>
                <w:szCs w:val="16"/>
              </w:rPr>
              <w:t xml:space="preserve">ỉ số vốn hóa đo lường mức tăng trưởng của 70 công ty </w:t>
            </w:r>
            <w:r w:rsidR="00702E7B">
              <w:rPr>
                <w:rFonts w:ascii="Times New Roman" w:hAnsi="Times New Roman" w:cs="Times New Roman"/>
                <w:sz w:val="16"/>
                <w:szCs w:val="16"/>
              </w:rPr>
              <w:t xml:space="preserve">có quy mô </w:t>
            </w:r>
            <w:r>
              <w:rPr>
                <w:rFonts w:ascii="Times New Roman" w:hAnsi="Times New Roman" w:cs="Times New Roman"/>
                <w:sz w:val="16"/>
                <w:szCs w:val="16"/>
              </w:rPr>
              <w:t xml:space="preserve">vừa trong </w:t>
            </w:r>
            <w:r w:rsidRPr="001704E5">
              <w:rPr>
                <w:rFonts w:ascii="Times New Roman" w:hAnsi="Times New Roman" w:cs="Times New Roman"/>
                <w:sz w:val="16"/>
                <w:szCs w:val="16"/>
              </w:rPr>
              <w:t>VNAllshare.</w:t>
            </w:r>
          </w:p>
        </w:tc>
      </w:tr>
      <w:tr w:rsidR="000524FC" w:rsidRPr="006D2F55" w14:paraId="1443F438" w14:textId="77777777" w:rsidTr="00466E5D">
        <w:trPr>
          <w:trHeight w:hRule="exact" w:val="302"/>
          <w:jc w:val="center"/>
        </w:trPr>
        <w:tc>
          <w:tcPr>
            <w:tcW w:w="6009" w:type="dxa"/>
            <w:shd w:val="clear" w:color="auto" w:fill="0070C0"/>
            <w:vAlign w:val="center"/>
          </w:tcPr>
          <w:p w14:paraId="20671E72" w14:textId="77777777" w:rsidR="000524FC" w:rsidRPr="006D2F55" w:rsidRDefault="000524FC" w:rsidP="0013795C">
            <w:pPr>
              <w:tabs>
                <w:tab w:val="center" w:pos="2700"/>
                <w:tab w:val="left" w:pos="4236"/>
              </w:tabs>
              <w:rPr>
                <w:rFonts w:ascii="Times New Roman" w:hAnsi="Times New Roman" w:cs="Times New Roman"/>
              </w:rPr>
            </w:pPr>
            <w:r>
              <w:rPr>
                <w:rFonts w:ascii="Times New Roman" w:hAnsi="Times New Roman" w:cs="Times New Roman"/>
                <w:b/>
                <w:color w:val="FFFFFF" w:themeColor="background1"/>
              </w:rPr>
              <w:t>Đặc điểm chỉ số</w:t>
            </w:r>
          </w:p>
        </w:tc>
        <w:tc>
          <w:tcPr>
            <w:tcW w:w="237" w:type="dxa"/>
            <w:shd w:val="clear" w:color="auto" w:fill="auto"/>
            <w:vAlign w:val="center"/>
          </w:tcPr>
          <w:p w14:paraId="2F07AEAB" w14:textId="77777777" w:rsidR="000524FC" w:rsidRPr="006D2F55" w:rsidRDefault="000524FC" w:rsidP="0013795C">
            <w:pPr>
              <w:jc w:val="center"/>
              <w:rPr>
                <w:rFonts w:ascii="Times New Roman" w:hAnsi="Times New Roman" w:cs="Times New Roman"/>
              </w:rPr>
            </w:pPr>
          </w:p>
        </w:tc>
        <w:tc>
          <w:tcPr>
            <w:tcW w:w="5543" w:type="dxa"/>
            <w:gridSpan w:val="2"/>
            <w:shd w:val="clear" w:color="auto" w:fill="0070C0"/>
            <w:vAlign w:val="center"/>
          </w:tcPr>
          <w:p w14:paraId="54C492E3" w14:textId="77777777" w:rsidR="000524FC" w:rsidRPr="006D2F55" w:rsidRDefault="000524FC" w:rsidP="0013795C">
            <w:pPr>
              <w:rPr>
                <w:rFonts w:ascii="Times New Roman" w:hAnsi="Times New Roman" w:cs="Times New Roman"/>
                <w:b/>
                <w:color w:val="FFFFFF" w:themeColor="background1"/>
              </w:rPr>
            </w:pPr>
            <w:r>
              <w:rPr>
                <w:rFonts w:ascii="Times New Roman" w:hAnsi="Times New Roman" w:cs="Times New Roman"/>
                <w:b/>
                <w:color w:val="FFFFFF" w:themeColor="background1"/>
              </w:rPr>
              <w:t>Thông tin cơ bản</w:t>
            </w:r>
          </w:p>
        </w:tc>
      </w:tr>
      <w:tr w:rsidR="000524FC" w:rsidRPr="006D2F55" w14:paraId="783393E1" w14:textId="77777777" w:rsidTr="00466E5D">
        <w:trPr>
          <w:trHeight w:hRule="exact" w:val="2134"/>
          <w:jc w:val="center"/>
        </w:trPr>
        <w:tc>
          <w:tcPr>
            <w:tcW w:w="6246" w:type="dxa"/>
            <w:gridSpan w:val="2"/>
          </w:tcPr>
          <w:tbl>
            <w:tblPr>
              <w:tblStyle w:val="LightList-Accent5"/>
              <w:tblpPr w:leftFromText="180" w:rightFromText="180" w:vertAnchor="page" w:horzAnchor="margin" w:tblpXSpec="center" w:tblpY="1"/>
              <w:tblOverlap w:val="never"/>
              <w:tblW w:w="5812" w:type="dxa"/>
              <w:tblBorders>
                <w:top w:val="single" w:sz="8" w:space="0" w:color="0070C0"/>
                <w:left w:val="none" w:sz="0" w:space="0" w:color="auto"/>
                <w:bottom w:val="single" w:sz="8" w:space="0" w:color="0070C0"/>
                <w:right w:val="none" w:sz="0" w:space="0" w:color="auto"/>
                <w:insideH w:val="single" w:sz="8" w:space="0" w:color="0070C0"/>
              </w:tblBorders>
              <w:tblLook w:val="04A0" w:firstRow="1" w:lastRow="0" w:firstColumn="1" w:lastColumn="0" w:noHBand="0" w:noVBand="1"/>
            </w:tblPr>
            <w:tblGrid>
              <w:gridCol w:w="4475"/>
              <w:gridCol w:w="1337"/>
            </w:tblGrid>
            <w:tr w:rsidR="00101F18" w:rsidRPr="00301A9C" w14:paraId="75AD855C" w14:textId="77777777" w:rsidTr="00E36F05">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0DFCD573" w14:textId="77777777" w:rsidR="00101F18" w:rsidRPr="00564D3C" w:rsidRDefault="00101F18" w:rsidP="00101F18">
                  <w:pPr>
                    <w:rPr>
                      <w:rFonts w:ascii="Times New Roman" w:eastAsia="Times New Roman" w:hAnsi="Times New Roman" w:cs="Times New Roman"/>
                      <w:sz w:val="16"/>
                      <w:szCs w:val="16"/>
                    </w:rPr>
                  </w:pPr>
                  <w:r w:rsidRPr="00564D3C">
                    <w:rPr>
                      <w:rFonts w:ascii="Times New Roman" w:eastAsia="Times New Roman" w:hAnsi="Times New Roman" w:cs="Times New Roman"/>
                      <w:sz w:val="16"/>
                      <w:szCs w:val="16"/>
                    </w:rPr>
                    <w:t>Số lượng cổ phiếu thành phần</w:t>
                  </w:r>
                </w:p>
              </w:tc>
              <w:tc>
                <w:tcPr>
                  <w:tcW w:w="1337" w:type="dxa"/>
                  <w:shd w:val="clear" w:color="auto" w:fill="auto"/>
                  <w:vAlign w:val="bottom"/>
                </w:tcPr>
                <w:p w14:paraId="37954CBB" w14:textId="09F5E617" w:rsidR="00101F18" w:rsidRPr="00101F18" w:rsidRDefault="00101F18" w:rsidP="00101F18">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01F18">
                    <w:rPr>
                      <w:rFonts w:ascii="Times New Roman" w:hAnsi="Times New Roman" w:cs="Times New Roman"/>
                      <w:color w:val="000000"/>
                      <w:sz w:val="16"/>
                      <w:szCs w:val="16"/>
                    </w:rPr>
                    <w:t>70</w:t>
                  </w:r>
                </w:p>
              </w:tc>
            </w:tr>
            <w:tr w:rsidR="00101F18" w:rsidRPr="00301A9C" w14:paraId="1DA3302A"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1CE21C0D" w14:textId="77777777" w:rsidR="00101F18" w:rsidRPr="00564D3C" w:rsidRDefault="00101F18" w:rsidP="00101F18">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Giá trị vốn hóa (</w:t>
                  </w:r>
                  <w:r>
                    <w:rPr>
                      <w:rFonts w:ascii="Times New Roman" w:eastAsia="Times New Roman" w:hAnsi="Times New Roman" w:cs="Times New Roman"/>
                      <w:sz w:val="16"/>
                      <w:szCs w:val="16"/>
                    </w:rPr>
                    <w:t>Tỷ đồng</w:t>
                  </w:r>
                  <w:r w:rsidRPr="00564D3C">
                    <w:rPr>
                      <w:rFonts w:ascii="Times New Roman" w:eastAsia="Times New Roman" w:hAnsi="Times New Roman" w:cs="Times New Roman"/>
                      <w:sz w:val="16"/>
                      <w:szCs w:val="16"/>
                    </w:rPr>
                    <w:t>)</w:t>
                  </w:r>
                </w:p>
              </w:tc>
              <w:tc>
                <w:tcPr>
                  <w:tcW w:w="1337" w:type="dxa"/>
                  <w:shd w:val="clear" w:color="auto" w:fill="auto"/>
                  <w:vAlign w:val="bottom"/>
                </w:tcPr>
                <w:p w14:paraId="295ADB7E" w14:textId="4EEBA715" w:rsidR="00101F18" w:rsidRPr="00101F18" w:rsidRDefault="00101F18" w:rsidP="00101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01F18">
                    <w:rPr>
                      <w:rFonts w:ascii="Times New Roman" w:hAnsi="Times New Roman" w:cs="Times New Roman"/>
                      <w:color w:val="000000"/>
                      <w:sz w:val="16"/>
                      <w:szCs w:val="16"/>
                    </w:rPr>
                    <w:t>295,667</w:t>
                  </w:r>
                </w:p>
              </w:tc>
            </w:tr>
            <w:tr w:rsidR="00101F18" w:rsidRPr="00301A9C" w14:paraId="4BD4C117"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187B885D" w14:textId="77777777" w:rsidR="00101F18" w:rsidRPr="00564D3C" w:rsidRDefault="00101F18" w:rsidP="00101F18">
                  <w:pPr>
                    <w:rPr>
                      <w:rFonts w:ascii="Times New Roman" w:eastAsia="Times New Roman" w:hAnsi="Times New Roman" w:cs="Times New Roman"/>
                      <w:sz w:val="16"/>
                      <w:szCs w:val="16"/>
                    </w:rPr>
                  </w:pPr>
                  <w:r w:rsidRPr="00564D3C">
                    <w:rPr>
                      <w:rFonts w:ascii="Times New Roman" w:eastAsia="Times New Roman" w:hAnsi="Times New Roman" w:cs="Times New Roman"/>
                      <w:sz w:val="16"/>
                      <w:szCs w:val="16"/>
                    </w:rPr>
                    <w:t>Giá trị vốn hóa có điều chỉnh free-float (</w:t>
                  </w:r>
                  <w:r>
                    <w:rPr>
                      <w:rFonts w:ascii="Times New Roman" w:eastAsia="Times New Roman" w:hAnsi="Times New Roman" w:cs="Times New Roman"/>
                      <w:sz w:val="16"/>
                      <w:szCs w:val="16"/>
                    </w:rPr>
                    <w:t>Tỷ đồng</w:t>
                  </w:r>
                  <w:r w:rsidRPr="00564D3C">
                    <w:rPr>
                      <w:rFonts w:ascii="Times New Roman" w:eastAsia="Times New Roman" w:hAnsi="Times New Roman" w:cs="Times New Roman"/>
                      <w:sz w:val="16"/>
                      <w:szCs w:val="16"/>
                    </w:rPr>
                    <w:t>)</w:t>
                  </w:r>
                </w:p>
              </w:tc>
              <w:tc>
                <w:tcPr>
                  <w:tcW w:w="1337" w:type="dxa"/>
                  <w:shd w:val="clear" w:color="auto" w:fill="auto"/>
                  <w:vAlign w:val="bottom"/>
                </w:tcPr>
                <w:p w14:paraId="562B07BD" w14:textId="59AC542E" w:rsidR="00101F18" w:rsidRPr="00101F18" w:rsidRDefault="00101F18" w:rsidP="00101F1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01F18">
                    <w:rPr>
                      <w:rFonts w:ascii="Times New Roman" w:hAnsi="Times New Roman" w:cs="Times New Roman"/>
                      <w:color w:val="000000"/>
                      <w:sz w:val="16"/>
                      <w:szCs w:val="16"/>
                    </w:rPr>
                    <w:t>144,440</w:t>
                  </w:r>
                </w:p>
              </w:tc>
            </w:tr>
            <w:tr w:rsidR="00101F18" w:rsidRPr="00301A9C" w14:paraId="6558EB0D"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3C006A9E" w14:textId="77777777" w:rsidR="00101F18" w:rsidRPr="00564D3C" w:rsidRDefault="00101F18" w:rsidP="00101F18">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Trung bình</w:t>
                  </w:r>
                </w:p>
              </w:tc>
              <w:tc>
                <w:tcPr>
                  <w:tcW w:w="1337" w:type="dxa"/>
                  <w:shd w:val="clear" w:color="auto" w:fill="auto"/>
                  <w:vAlign w:val="bottom"/>
                </w:tcPr>
                <w:p w14:paraId="77071260" w14:textId="2E3B683D" w:rsidR="00101F18" w:rsidRPr="00101F18" w:rsidRDefault="00101F18" w:rsidP="00101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01F18">
                    <w:rPr>
                      <w:rFonts w:ascii="Times New Roman" w:hAnsi="Times New Roman" w:cs="Times New Roman"/>
                      <w:color w:val="000000"/>
                      <w:sz w:val="16"/>
                      <w:szCs w:val="16"/>
                    </w:rPr>
                    <w:t>2,063</w:t>
                  </w:r>
                </w:p>
              </w:tc>
            </w:tr>
            <w:tr w:rsidR="00101F18" w:rsidRPr="00301A9C" w14:paraId="48910784"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1F3E4D6E" w14:textId="77777777" w:rsidR="00101F18" w:rsidRPr="00564D3C" w:rsidRDefault="00101F18" w:rsidP="00101F18">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Cao nhất</w:t>
                  </w:r>
                </w:p>
              </w:tc>
              <w:tc>
                <w:tcPr>
                  <w:tcW w:w="1337" w:type="dxa"/>
                  <w:shd w:val="clear" w:color="auto" w:fill="auto"/>
                  <w:vAlign w:val="bottom"/>
                </w:tcPr>
                <w:p w14:paraId="342D4A88" w14:textId="76DCF7A7" w:rsidR="00101F18" w:rsidRPr="00101F18" w:rsidRDefault="00101F18" w:rsidP="00101F1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01F18">
                    <w:rPr>
                      <w:rFonts w:ascii="Times New Roman" w:hAnsi="Times New Roman" w:cs="Times New Roman"/>
                      <w:color w:val="000000"/>
                      <w:sz w:val="16"/>
                      <w:szCs w:val="16"/>
                    </w:rPr>
                    <w:t>11,181</w:t>
                  </w:r>
                </w:p>
              </w:tc>
            </w:tr>
            <w:tr w:rsidR="00101F18" w:rsidRPr="00301A9C" w14:paraId="72562B1A"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7EDA310F" w14:textId="77777777" w:rsidR="00101F18" w:rsidRPr="00564D3C" w:rsidRDefault="00101F18" w:rsidP="00101F18">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Thấp nhất</w:t>
                  </w:r>
                </w:p>
              </w:tc>
              <w:tc>
                <w:tcPr>
                  <w:tcW w:w="1337" w:type="dxa"/>
                  <w:shd w:val="clear" w:color="auto" w:fill="auto"/>
                  <w:vAlign w:val="bottom"/>
                </w:tcPr>
                <w:p w14:paraId="1399120D" w14:textId="57DE863F" w:rsidR="00101F18" w:rsidRPr="00101F18" w:rsidRDefault="00101F18" w:rsidP="00101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01F18">
                    <w:rPr>
                      <w:rFonts w:ascii="Times New Roman" w:hAnsi="Times New Roman" w:cs="Times New Roman"/>
                      <w:color w:val="000000"/>
                      <w:sz w:val="16"/>
                      <w:szCs w:val="16"/>
                    </w:rPr>
                    <w:t>204</w:t>
                  </w:r>
                </w:p>
              </w:tc>
            </w:tr>
            <w:tr w:rsidR="00101F18" w:rsidRPr="00301A9C" w14:paraId="254D76A0"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6EC06EFE" w14:textId="77777777" w:rsidR="00101F18" w:rsidRPr="00564D3C" w:rsidRDefault="00101F18" w:rsidP="00101F18">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Trung vị</w:t>
                  </w:r>
                </w:p>
              </w:tc>
              <w:tc>
                <w:tcPr>
                  <w:tcW w:w="1337" w:type="dxa"/>
                  <w:shd w:val="clear" w:color="auto" w:fill="auto"/>
                  <w:vAlign w:val="bottom"/>
                </w:tcPr>
                <w:p w14:paraId="676EEB80" w14:textId="0297E119" w:rsidR="00101F18" w:rsidRPr="00101F18" w:rsidRDefault="00101F18" w:rsidP="00101F1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01F18">
                    <w:rPr>
                      <w:rFonts w:ascii="Times New Roman" w:hAnsi="Times New Roman" w:cs="Times New Roman"/>
                      <w:color w:val="000000"/>
                      <w:sz w:val="16"/>
                      <w:szCs w:val="16"/>
                    </w:rPr>
                    <w:t>1,701</w:t>
                  </w:r>
                </w:p>
              </w:tc>
            </w:tr>
            <w:tr w:rsidR="00101F18" w:rsidRPr="00301A9C" w14:paraId="6AF121A9"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27CCABE6" w14:textId="77777777" w:rsidR="00101F18" w:rsidRPr="00564D3C" w:rsidRDefault="00101F18" w:rsidP="00101F18">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Tỷ trọng vốn hóa của công ty lớn nhất trong rổ</w:t>
                  </w:r>
                </w:p>
              </w:tc>
              <w:tc>
                <w:tcPr>
                  <w:tcW w:w="1337" w:type="dxa"/>
                  <w:shd w:val="clear" w:color="auto" w:fill="auto"/>
                  <w:vAlign w:val="bottom"/>
                </w:tcPr>
                <w:p w14:paraId="71EB4CE0" w14:textId="6BA92402" w:rsidR="00101F18" w:rsidRPr="00101F18" w:rsidRDefault="00101F18" w:rsidP="00101F18">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101F18">
                    <w:rPr>
                      <w:rFonts w:ascii="Times New Roman" w:hAnsi="Times New Roman" w:cs="Times New Roman"/>
                      <w:color w:val="000000"/>
                      <w:sz w:val="16"/>
                      <w:szCs w:val="16"/>
                    </w:rPr>
                    <w:t>7.74%</w:t>
                  </w:r>
                </w:p>
              </w:tc>
            </w:tr>
            <w:tr w:rsidR="00101F18" w:rsidRPr="00301A9C" w14:paraId="4D17CF1F"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3FA54D00" w14:textId="77777777" w:rsidR="00101F18" w:rsidRPr="00564D3C" w:rsidRDefault="00101F18" w:rsidP="00101F18">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Tỷ trọng vốn hóa của 10 công ty lớn nhất trong rổ</w:t>
                  </w:r>
                </w:p>
              </w:tc>
              <w:tc>
                <w:tcPr>
                  <w:tcW w:w="1337" w:type="dxa"/>
                  <w:shd w:val="clear" w:color="auto" w:fill="auto"/>
                  <w:vAlign w:val="bottom"/>
                </w:tcPr>
                <w:p w14:paraId="4387D589" w14:textId="2883C0AE" w:rsidR="00101F18" w:rsidRPr="00101F18" w:rsidRDefault="00101F18" w:rsidP="00101F18">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101F18">
                    <w:rPr>
                      <w:rFonts w:ascii="Times New Roman" w:hAnsi="Times New Roman" w:cs="Times New Roman"/>
                      <w:color w:val="000000"/>
                      <w:sz w:val="16"/>
                      <w:szCs w:val="16"/>
                    </w:rPr>
                    <w:t>38.93%</w:t>
                  </w:r>
                </w:p>
              </w:tc>
            </w:tr>
          </w:tbl>
          <w:p w14:paraId="2571B6C0" w14:textId="77777777" w:rsidR="000524FC" w:rsidRPr="00BC4093" w:rsidRDefault="000524FC" w:rsidP="0013795C">
            <w:pPr>
              <w:rPr>
                <w:rFonts w:ascii="Times New Roman" w:hAnsi="Times New Roman" w:cs="Times New Roman"/>
                <w:sz w:val="16"/>
                <w:szCs w:val="16"/>
              </w:rPr>
            </w:pPr>
          </w:p>
        </w:tc>
        <w:tc>
          <w:tcPr>
            <w:tcW w:w="5543" w:type="dxa"/>
            <w:gridSpan w:val="2"/>
          </w:tcPr>
          <w:p w14:paraId="167C991A"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Ngày cơ sở: </w:t>
            </w:r>
            <w:r>
              <w:rPr>
                <w:rFonts w:ascii="Times New Roman" w:hAnsi="Times New Roman" w:cs="Times New Roman"/>
                <w:sz w:val="16"/>
                <w:szCs w:val="18"/>
              </w:rPr>
              <w:t>24</w:t>
            </w:r>
            <w:r w:rsidRPr="00CE5502">
              <w:rPr>
                <w:rFonts w:ascii="Times New Roman" w:hAnsi="Times New Roman" w:cs="Times New Roman"/>
                <w:sz w:val="16"/>
                <w:szCs w:val="18"/>
              </w:rPr>
              <w:t>/01/20</w:t>
            </w:r>
            <w:r>
              <w:rPr>
                <w:rFonts w:ascii="Times New Roman" w:hAnsi="Times New Roman" w:cs="Times New Roman"/>
                <w:sz w:val="16"/>
                <w:szCs w:val="18"/>
              </w:rPr>
              <w:t>14</w:t>
            </w:r>
          </w:p>
          <w:p w14:paraId="450A3A82"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Giá trị cơ sở: </w:t>
            </w:r>
            <w:r>
              <w:rPr>
                <w:rFonts w:ascii="Times New Roman" w:hAnsi="Times New Roman" w:cs="Times New Roman"/>
                <w:sz w:val="16"/>
                <w:szCs w:val="18"/>
              </w:rPr>
              <w:t>560.19</w:t>
            </w:r>
          </w:p>
          <w:p w14:paraId="347372AE"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Hình thức tính: </w:t>
            </w:r>
            <w:r w:rsidRPr="000F4C2D">
              <w:rPr>
                <w:rFonts w:ascii="Times New Roman" w:hAnsi="Times New Roman" w:cs="Times New Roman"/>
                <w:sz w:val="16"/>
                <w:szCs w:val="16"/>
              </w:rPr>
              <w:t>Chỉ số giá và Chỉ số tổng thu nhập</w:t>
            </w:r>
          </w:p>
          <w:p w14:paraId="4C0354CD"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Tần suất tính: </w:t>
            </w:r>
          </w:p>
          <w:p w14:paraId="36D92346" w14:textId="77777777" w:rsidR="00771075" w:rsidRPr="000F4C2D" w:rsidRDefault="00F63A77" w:rsidP="006D0C72">
            <w:pPr>
              <w:jc w:val="both"/>
              <w:rPr>
                <w:rFonts w:ascii="Times New Roman" w:hAnsi="Times New Roman" w:cs="Times New Roman"/>
                <w:b/>
                <w:sz w:val="16"/>
                <w:szCs w:val="16"/>
              </w:rPr>
            </w:pPr>
            <w:r>
              <w:rPr>
                <w:rFonts w:ascii="Times New Roman" w:hAnsi="Times New Roman" w:cs="Times New Roman"/>
                <w:b/>
                <w:sz w:val="16"/>
                <w:szCs w:val="16"/>
              </w:rPr>
              <w:t>- VNMidcap</w:t>
            </w:r>
            <w:r w:rsidR="00771075" w:rsidRPr="000F4C2D">
              <w:rPr>
                <w:rFonts w:ascii="Times New Roman" w:hAnsi="Times New Roman" w:cs="Times New Roman"/>
                <w:b/>
                <w:sz w:val="16"/>
                <w:szCs w:val="16"/>
              </w:rPr>
              <w:t xml:space="preserve">: </w:t>
            </w:r>
            <w:r w:rsidR="00771075" w:rsidRPr="000F4C2D">
              <w:rPr>
                <w:rFonts w:ascii="Times New Roman" w:hAnsi="Times New Roman" w:cs="Times New Roman"/>
                <w:sz w:val="16"/>
                <w:szCs w:val="16"/>
              </w:rPr>
              <w:t>Theo thời gian thực (1 phút/ lần)</w:t>
            </w:r>
          </w:p>
          <w:p w14:paraId="432B165C" w14:textId="77777777" w:rsidR="00771075" w:rsidRPr="000F4C2D" w:rsidRDefault="00F63A77" w:rsidP="006D0C72">
            <w:pPr>
              <w:jc w:val="both"/>
              <w:rPr>
                <w:rFonts w:ascii="Times New Roman" w:hAnsi="Times New Roman" w:cs="Times New Roman"/>
                <w:b/>
                <w:sz w:val="16"/>
                <w:szCs w:val="16"/>
              </w:rPr>
            </w:pPr>
            <w:r>
              <w:rPr>
                <w:rFonts w:ascii="Times New Roman" w:hAnsi="Times New Roman" w:cs="Times New Roman"/>
                <w:b/>
                <w:sz w:val="16"/>
                <w:szCs w:val="16"/>
              </w:rPr>
              <w:t>- VNMidcap</w:t>
            </w:r>
            <w:r w:rsidR="00771075" w:rsidRPr="000F4C2D">
              <w:rPr>
                <w:rFonts w:ascii="Times New Roman" w:hAnsi="Times New Roman" w:cs="Times New Roman"/>
                <w:b/>
                <w:sz w:val="16"/>
                <w:szCs w:val="16"/>
              </w:rPr>
              <w:t xml:space="preserve">TRI: </w:t>
            </w:r>
            <w:r w:rsidR="00771075" w:rsidRPr="000F4C2D">
              <w:rPr>
                <w:rFonts w:ascii="Times New Roman" w:hAnsi="Times New Roman" w:cs="Times New Roman"/>
                <w:sz w:val="16"/>
                <w:szCs w:val="16"/>
              </w:rPr>
              <w:t>Cuối ngày giao dịch (1 ngày/lần)</w:t>
            </w:r>
          </w:p>
          <w:p w14:paraId="6705B0C5"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Giới hạn tỷ trọng vốn hóa: </w:t>
            </w:r>
            <w:r w:rsidRPr="000F4C2D">
              <w:rPr>
                <w:rFonts w:ascii="Times New Roman" w:hAnsi="Times New Roman" w:cs="Times New Roman"/>
                <w:sz w:val="16"/>
                <w:szCs w:val="16"/>
              </w:rPr>
              <w:t>10%</w:t>
            </w:r>
          </w:p>
          <w:p w14:paraId="605B5E3D"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Phương pháp tính: </w:t>
            </w:r>
            <w:r w:rsidRPr="000F4C2D">
              <w:rPr>
                <w:rFonts w:ascii="Times New Roman" w:hAnsi="Times New Roman" w:cs="Times New Roman"/>
                <w:sz w:val="16"/>
                <w:szCs w:val="16"/>
              </w:rPr>
              <w:t>Giá trị vốn hóa thị trường điều chỉnh free-float.</w:t>
            </w:r>
          </w:p>
          <w:p w14:paraId="2C3B40D9" w14:textId="77777777" w:rsidR="000524FC" w:rsidRPr="004E1251" w:rsidRDefault="00771075" w:rsidP="006D0C72">
            <w:pPr>
              <w:jc w:val="both"/>
              <w:rPr>
                <w:rFonts w:ascii="Times New Roman" w:hAnsi="Times New Roman" w:cs="Times New Roman"/>
                <w:sz w:val="16"/>
                <w:szCs w:val="18"/>
              </w:rPr>
            </w:pPr>
            <w:r w:rsidRPr="000F4C2D">
              <w:rPr>
                <w:rFonts w:ascii="Times New Roman" w:hAnsi="Times New Roman" w:cs="Times New Roman"/>
                <w:b/>
                <w:sz w:val="16"/>
                <w:szCs w:val="16"/>
              </w:rPr>
              <w:t>Đơn v</w:t>
            </w:r>
            <w:r>
              <w:rPr>
                <w:rFonts w:ascii="Times New Roman" w:hAnsi="Times New Roman" w:cs="Times New Roman"/>
                <w:b/>
                <w:sz w:val="16"/>
                <w:szCs w:val="16"/>
              </w:rPr>
              <w:t>ị</w:t>
            </w:r>
            <w:r w:rsidRPr="000F4C2D">
              <w:rPr>
                <w:rFonts w:ascii="Times New Roman" w:hAnsi="Times New Roman" w:cs="Times New Roman"/>
                <w:b/>
                <w:sz w:val="16"/>
                <w:szCs w:val="16"/>
              </w:rPr>
              <w:t xml:space="preserve"> tiền</w:t>
            </w:r>
            <w:r>
              <w:rPr>
                <w:rFonts w:ascii="Times New Roman" w:hAnsi="Times New Roman" w:cs="Times New Roman"/>
                <w:b/>
                <w:sz w:val="16"/>
                <w:szCs w:val="16"/>
              </w:rPr>
              <w:t xml:space="preserve"> tệ</w:t>
            </w:r>
            <w:r w:rsidRPr="000F4C2D">
              <w:rPr>
                <w:rFonts w:ascii="Times New Roman" w:hAnsi="Times New Roman" w:cs="Times New Roman"/>
                <w:b/>
                <w:sz w:val="16"/>
                <w:szCs w:val="16"/>
              </w:rPr>
              <w:t xml:space="preserve">: </w:t>
            </w:r>
            <w:r w:rsidRPr="000F4C2D">
              <w:rPr>
                <w:rFonts w:ascii="Times New Roman" w:hAnsi="Times New Roman" w:cs="Times New Roman"/>
                <w:sz w:val="16"/>
                <w:szCs w:val="16"/>
              </w:rPr>
              <w:t>VND</w:t>
            </w:r>
          </w:p>
        </w:tc>
      </w:tr>
      <w:tr w:rsidR="000524FC" w:rsidRPr="006D2F55" w14:paraId="00025795" w14:textId="77777777" w:rsidTr="00EE706F">
        <w:tblPrEx>
          <w:tblCellMar>
            <w:left w:w="108" w:type="dxa"/>
            <w:right w:w="108" w:type="dxa"/>
          </w:tblCellMar>
        </w:tblPrEx>
        <w:trPr>
          <w:trHeight w:hRule="exact" w:val="302"/>
          <w:jc w:val="center"/>
        </w:trPr>
        <w:tc>
          <w:tcPr>
            <w:tcW w:w="6246" w:type="dxa"/>
            <w:gridSpan w:val="2"/>
            <w:vMerge w:val="restart"/>
          </w:tcPr>
          <w:p w14:paraId="6DBD10C7" w14:textId="5B2F4F69" w:rsidR="000524FC" w:rsidRDefault="00EE706F" w:rsidP="0013795C">
            <w:pPr>
              <w:rPr>
                <w:rFonts w:eastAsia="Times New Roman" w:cs="Times New Roman"/>
                <w:sz w:val="16"/>
                <w:szCs w:val="16"/>
              </w:rPr>
            </w:pPr>
            <w:r>
              <w:rPr>
                <w:noProof/>
              </w:rPr>
              <w:drawing>
                <wp:inline distT="0" distB="0" distL="0" distR="0" wp14:anchorId="41065CB1" wp14:editId="2C1EBB35">
                  <wp:extent cx="3799906" cy="1541766"/>
                  <wp:effectExtent l="0" t="0" r="0" b="1905"/>
                  <wp:docPr id="15" name="Chart 15">
                    <a:extLst xmlns:a="http://schemas.openxmlformats.org/drawingml/2006/main">
                      <a:ext uri="{FF2B5EF4-FFF2-40B4-BE49-F238E27FC236}">
                        <a16:creationId xmlns:a16="http://schemas.microsoft.com/office/drawing/2014/main" id="{00000000-0008-0000-0100-00001F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c>
          <w:tcPr>
            <w:tcW w:w="5543" w:type="dxa"/>
            <w:gridSpan w:val="2"/>
            <w:shd w:val="clear" w:color="auto" w:fill="0070C0"/>
            <w:vAlign w:val="center"/>
          </w:tcPr>
          <w:p w14:paraId="09398DD2" w14:textId="77777777" w:rsidR="000524FC" w:rsidRPr="00CE5502" w:rsidRDefault="000524FC" w:rsidP="0013795C">
            <w:pPr>
              <w:rPr>
                <w:rFonts w:ascii="Times New Roman" w:hAnsi="Times New Roman" w:cs="Times New Roman"/>
                <w:b/>
                <w:sz w:val="16"/>
                <w:szCs w:val="18"/>
              </w:rPr>
            </w:pPr>
            <w:r>
              <w:rPr>
                <w:rFonts w:ascii="Times New Roman" w:hAnsi="Times New Roman" w:cs="Times New Roman"/>
                <w:b/>
                <w:color w:val="FFFFFF" w:themeColor="background1"/>
              </w:rPr>
              <w:t>Độ biến động chỉ số</w:t>
            </w:r>
          </w:p>
        </w:tc>
      </w:tr>
      <w:tr w:rsidR="000524FC" w:rsidRPr="006D2F55" w14:paraId="3D81B1C5" w14:textId="77777777" w:rsidTr="00466E5D">
        <w:trPr>
          <w:trHeight w:hRule="exact" w:val="1010"/>
          <w:jc w:val="center"/>
        </w:trPr>
        <w:tc>
          <w:tcPr>
            <w:tcW w:w="6246" w:type="dxa"/>
            <w:gridSpan w:val="2"/>
            <w:vMerge/>
          </w:tcPr>
          <w:p w14:paraId="74E69BA2" w14:textId="77777777" w:rsidR="000524FC" w:rsidRDefault="000524FC" w:rsidP="0013795C">
            <w:pPr>
              <w:rPr>
                <w:rFonts w:eastAsia="Times New Roman" w:cs="Times New Roman"/>
                <w:sz w:val="16"/>
                <w:szCs w:val="16"/>
              </w:rPr>
            </w:pPr>
          </w:p>
        </w:tc>
        <w:tc>
          <w:tcPr>
            <w:tcW w:w="5543" w:type="dxa"/>
            <w:gridSpan w:val="2"/>
            <w:vAlign w:val="center"/>
          </w:tcPr>
          <w:tbl>
            <w:tblPr>
              <w:tblW w:w="5274"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879"/>
              <w:gridCol w:w="879"/>
              <w:gridCol w:w="879"/>
              <w:gridCol w:w="879"/>
              <w:gridCol w:w="879"/>
              <w:gridCol w:w="879"/>
            </w:tblGrid>
            <w:tr w:rsidR="000524FC" w:rsidRPr="00C84839" w14:paraId="4ABDE10A" w14:textId="77777777" w:rsidTr="0065580B">
              <w:trPr>
                <w:trHeight w:val="283"/>
              </w:trPr>
              <w:tc>
                <w:tcPr>
                  <w:tcW w:w="879" w:type="dxa"/>
                  <w:tcBorders>
                    <w:right w:val="single" w:sz="4" w:space="0" w:color="0070C0"/>
                  </w:tcBorders>
                  <w:shd w:val="clear" w:color="auto" w:fill="auto"/>
                  <w:noWrap/>
                  <w:vAlign w:val="center"/>
                  <w:hideMark/>
                </w:tcPr>
                <w:p w14:paraId="4DED9202" w14:textId="77777777" w:rsidR="000524FC" w:rsidRPr="004260EC" w:rsidRDefault="000524FC" w:rsidP="0013795C">
                  <w:pPr>
                    <w:spacing w:after="0" w:line="240" w:lineRule="auto"/>
                    <w:jc w:val="center"/>
                    <w:rPr>
                      <w:rFonts w:ascii="Times New Roman" w:eastAsia="Times New Roman" w:hAnsi="Times New Roman" w:cs="Times New Roman"/>
                      <w:sz w:val="14"/>
                      <w:szCs w:val="14"/>
                    </w:rPr>
                  </w:pPr>
                </w:p>
              </w:tc>
              <w:tc>
                <w:tcPr>
                  <w:tcW w:w="879" w:type="dxa"/>
                  <w:tcBorders>
                    <w:left w:val="single" w:sz="4" w:space="0" w:color="0070C0"/>
                  </w:tcBorders>
                  <w:shd w:val="clear" w:color="auto" w:fill="auto"/>
                  <w:noWrap/>
                  <w:vAlign w:val="center"/>
                  <w:hideMark/>
                </w:tcPr>
                <w:p w14:paraId="2E073D9B"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3 tháng</w:t>
                  </w:r>
                </w:p>
              </w:tc>
              <w:tc>
                <w:tcPr>
                  <w:tcW w:w="879" w:type="dxa"/>
                  <w:shd w:val="clear" w:color="auto" w:fill="auto"/>
                  <w:noWrap/>
                  <w:vAlign w:val="center"/>
                  <w:hideMark/>
                </w:tcPr>
                <w:p w14:paraId="66D325D8"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6 tháng</w:t>
                  </w:r>
                </w:p>
              </w:tc>
              <w:tc>
                <w:tcPr>
                  <w:tcW w:w="879" w:type="dxa"/>
                  <w:shd w:val="clear" w:color="auto" w:fill="auto"/>
                  <w:noWrap/>
                  <w:vAlign w:val="center"/>
                  <w:hideMark/>
                </w:tcPr>
                <w:p w14:paraId="4D5FB4B2"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1 năm</w:t>
                  </w:r>
                </w:p>
              </w:tc>
              <w:tc>
                <w:tcPr>
                  <w:tcW w:w="879" w:type="dxa"/>
                  <w:shd w:val="clear" w:color="auto" w:fill="auto"/>
                  <w:noWrap/>
                  <w:vAlign w:val="center"/>
                  <w:hideMark/>
                </w:tcPr>
                <w:p w14:paraId="6BA3F9B6"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3 năm</w:t>
                  </w:r>
                </w:p>
              </w:tc>
              <w:tc>
                <w:tcPr>
                  <w:tcW w:w="879" w:type="dxa"/>
                  <w:shd w:val="clear" w:color="auto" w:fill="auto"/>
                  <w:noWrap/>
                  <w:vAlign w:val="center"/>
                  <w:hideMark/>
                </w:tcPr>
                <w:p w14:paraId="0CAFAE49"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5 năm</w:t>
                  </w:r>
                </w:p>
              </w:tc>
            </w:tr>
            <w:tr w:rsidR="00C44ECA" w:rsidRPr="00C84839" w14:paraId="5B37EA3F" w14:textId="77777777" w:rsidTr="002E417D">
              <w:trPr>
                <w:trHeight w:val="283"/>
              </w:trPr>
              <w:tc>
                <w:tcPr>
                  <w:tcW w:w="879" w:type="dxa"/>
                  <w:tcBorders>
                    <w:right w:val="single" w:sz="4" w:space="0" w:color="0070C0"/>
                  </w:tcBorders>
                  <w:shd w:val="clear" w:color="auto" w:fill="auto"/>
                  <w:noWrap/>
                  <w:vAlign w:val="center"/>
                  <w:hideMark/>
                </w:tcPr>
                <w:p w14:paraId="716F1126" w14:textId="77777777" w:rsidR="00C44ECA" w:rsidRPr="004260EC" w:rsidRDefault="00C44ECA" w:rsidP="00C44ECA">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color w:val="000000"/>
                      <w:sz w:val="14"/>
                      <w:szCs w:val="14"/>
                    </w:rPr>
                    <w:t>VNMid</w:t>
                  </w:r>
                  <w:r>
                    <w:rPr>
                      <w:rFonts w:ascii="Times New Roman" w:eastAsia="Times New Roman" w:hAnsi="Times New Roman" w:cs="Times New Roman"/>
                      <w:b/>
                      <w:bCs/>
                      <w:color w:val="000000"/>
                      <w:sz w:val="14"/>
                      <w:szCs w:val="14"/>
                    </w:rPr>
                    <w:t>cap</w:t>
                  </w:r>
                </w:p>
              </w:tc>
              <w:tc>
                <w:tcPr>
                  <w:tcW w:w="879" w:type="dxa"/>
                  <w:tcBorders>
                    <w:left w:val="single" w:sz="4" w:space="0" w:color="0070C0"/>
                  </w:tcBorders>
                  <w:shd w:val="clear" w:color="auto" w:fill="auto"/>
                  <w:noWrap/>
                  <w:vAlign w:val="center"/>
                  <w:hideMark/>
                </w:tcPr>
                <w:p w14:paraId="4CF1DAD0" w14:textId="5969079B"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5.94%</w:t>
                  </w:r>
                </w:p>
              </w:tc>
              <w:tc>
                <w:tcPr>
                  <w:tcW w:w="879" w:type="dxa"/>
                  <w:shd w:val="clear" w:color="auto" w:fill="auto"/>
                  <w:noWrap/>
                  <w:vAlign w:val="center"/>
                  <w:hideMark/>
                </w:tcPr>
                <w:p w14:paraId="756428B6" w14:textId="49B8BB9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8.74%</w:t>
                  </w:r>
                </w:p>
              </w:tc>
              <w:tc>
                <w:tcPr>
                  <w:tcW w:w="879" w:type="dxa"/>
                  <w:shd w:val="clear" w:color="auto" w:fill="auto"/>
                  <w:noWrap/>
                  <w:vAlign w:val="center"/>
                  <w:hideMark/>
                </w:tcPr>
                <w:p w14:paraId="1E7AD571" w14:textId="268B586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16.74%</w:t>
                  </w:r>
                </w:p>
              </w:tc>
              <w:tc>
                <w:tcPr>
                  <w:tcW w:w="879" w:type="dxa"/>
                  <w:shd w:val="clear" w:color="auto" w:fill="auto"/>
                  <w:noWrap/>
                  <w:vAlign w:val="center"/>
                  <w:hideMark/>
                </w:tcPr>
                <w:p w14:paraId="695B0553" w14:textId="49E2275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25.97%</w:t>
                  </w:r>
                </w:p>
              </w:tc>
              <w:tc>
                <w:tcPr>
                  <w:tcW w:w="879" w:type="dxa"/>
                  <w:shd w:val="clear" w:color="auto" w:fill="auto"/>
                  <w:noWrap/>
                  <w:vAlign w:val="center"/>
                  <w:hideMark/>
                </w:tcPr>
                <w:p w14:paraId="63E8209C" w14:textId="4837B31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32.29%</w:t>
                  </w:r>
                </w:p>
              </w:tc>
            </w:tr>
          </w:tbl>
          <w:p w14:paraId="0B224A1B" w14:textId="77777777" w:rsidR="000524FC" w:rsidRPr="00CE5502" w:rsidRDefault="000524FC" w:rsidP="0013795C">
            <w:pPr>
              <w:jc w:val="center"/>
              <w:rPr>
                <w:rFonts w:ascii="Times New Roman" w:hAnsi="Times New Roman" w:cs="Times New Roman"/>
                <w:b/>
                <w:sz w:val="16"/>
                <w:szCs w:val="18"/>
              </w:rPr>
            </w:pPr>
          </w:p>
        </w:tc>
      </w:tr>
      <w:tr w:rsidR="000524FC" w:rsidRPr="006D2F55" w14:paraId="007656A4" w14:textId="77777777" w:rsidTr="00466E5D">
        <w:trPr>
          <w:trHeight w:hRule="exact" w:val="302"/>
          <w:jc w:val="center"/>
        </w:trPr>
        <w:tc>
          <w:tcPr>
            <w:tcW w:w="6246" w:type="dxa"/>
            <w:gridSpan w:val="2"/>
            <w:vMerge/>
          </w:tcPr>
          <w:p w14:paraId="338DA2BE" w14:textId="77777777" w:rsidR="000524FC" w:rsidRDefault="000524FC" w:rsidP="0013795C">
            <w:pPr>
              <w:rPr>
                <w:rFonts w:eastAsia="Times New Roman" w:cs="Times New Roman"/>
                <w:sz w:val="16"/>
                <w:szCs w:val="16"/>
              </w:rPr>
            </w:pPr>
          </w:p>
        </w:tc>
        <w:tc>
          <w:tcPr>
            <w:tcW w:w="5543" w:type="dxa"/>
            <w:gridSpan w:val="2"/>
            <w:shd w:val="clear" w:color="auto" w:fill="0070C0"/>
            <w:vAlign w:val="center"/>
          </w:tcPr>
          <w:p w14:paraId="5BA91422" w14:textId="77777777" w:rsidR="000524FC" w:rsidRPr="00CE5502" w:rsidRDefault="000524FC" w:rsidP="00E5415D">
            <w:pPr>
              <w:rPr>
                <w:rFonts w:ascii="Times New Roman" w:hAnsi="Times New Roman" w:cs="Times New Roman"/>
                <w:b/>
                <w:sz w:val="16"/>
                <w:szCs w:val="18"/>
              </w:rPr>
            </w:pPr>
            <w:r>
              <w:rPr>
                <w:rFonts w:ascii="Times New Roman" w:hAnsi="Times New Roman" w:cs="Times New Roman"/>
                <w:b/>
                <w:color w:val="FFFFFF" w:themeColor="background1"/>
              </w:rPr>
              <w:t>Độ tương quan chỉ số với VN</w:t>
            </w:r>
            <w:r w:rsidR="00E5415D">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Index</w:t>
            </w:r>
          </w:p>
        </w:tc>
      </w:tr>
      <w:tr w:rsidR="000524FC" w:rsidRPr="006D2F55" w14:paraId="676A1BCD" w14:textId="77777777" w:rsidTr="00466E5D">
        <w:trPr>
          <w:trHeight w:hRule="exact" w:val="875"/>
          <w:jc w:val="center"/>
        </w:trPr>
        <w:tc>
          <w:tcPr>
            <w:tcW w:w="6246" w:type="dxa"/>
            <w:gridSpan w:val="2"/>
            <w:vMerge/>
          </w:tcPr>
          <w:p w14:paraId="56E66F79" w14:textId="77777777" w:rsidR="000524FC" w:rsidRDefault="000524FC" w:rsidP="0013795C">
            <w:pPr>
              <w:rPr>
                <w:rFonts w:eastAsia="Times New Roman" w:cs="Times New Roman"/>
                <w:sz w:val="16"/>
                <w:szCs w:val="16"/>
              </w:rPr>
            </w:pPr>
          </w:p>
        </w:tc>
        <w:tc>
          <w:tcPr>
            <w:tcW w:w="5543" w:type="dxa"/>
            <w:gridSpan w:val="2"/>
            <w:vAlign w:val="center"/>
          </w:tcPr>
          <w:tbl>
            <w:tblPr>
              <w:tblW w:w="5274" w:type="dxa"/>
              <w:tblInd w:w="1"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879"/>
              <w:gridCol w:w="879"/>
              <w:gridCol w:w="879"/>
              <w:gridCol w:w="879"/>
              <w:gridCol w:w="879"/>
              <w:gridCol w:w="879"/>
            </w:tblGrid>
            <w:tr w:rsidR="000524FC" w:rsidRPr="00C84839" w14:paraId="3663DC63" w14:textId="77777777" w:rsidTr="0065580B">
              <w:trPr>
                <w:trHeight w:val="283"/>
              </w:trPr>
              <w:tc>
                <w:tcPr>
                  <w:tcW w:w="879" w:type="dxa"/>
                  <w:tcBorders>
                    <w:right w:val="single" w:sz="4" w:space="0" w:color="0070C0"/>
                  </w:tcBorders>
                  <w:shd w:val="clear" w:color="auto" w:fill="auto"/>
                  <w:noWrap/>
                  <w:vAlign w:val="center"/>
                  <w:hideMark/>
                </w:tcPr>
                <w:p w14:paraId="614F6101" w14:textId="77777777" w:rsidR="000524FC" w:rsidRPr="004260EC" w:rsidRDefault="000524FC" w:rsidP="0013795C">
                  <w:pPr>
                    <w:spacing w:after="0" w:line="240" w:lineRule="auto"/>
                    <w:jc w:val="center"/>
                    <w:rPr>
                      <w:rFonts w:ascii="Times New Roman" w:eastAsia="Times New Roman" w:hAnsi="Times New Roman" w:cs="Times New Roman"/>
                      <w:sz w:val="14"/>
                      <w:szCs w:val="14"/>
                    </w:rPr>
                  </w:pPr>
                </w:p>
              </w:tc>
              <w:tc>
                <w:tcPr>
                  <w:tcW w:w="879" w:type="dxa"/>
                  <w:tcBorders>
                    <w:left w:val="single" w:sz="4" w:space="0" w:color="0070C0"/>
                  </w:tcBorders>
                  <w:shd w:val="clear" w:color="auto" w:fill="auto"/>
                  <w:noWrap/>
                  <w:vAlign w:val="center"/>
                  <w:hideMark/>
                </w:tcPr>
                <w:p w14:paraId="3D4945D2"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3 tháng</w:t>
                  </w:r>
                </w:p>
              </w:tc>
              <w:tc>
                <w:tcPr>
                  <w:tcW w:w="879" w:type="dxa"/>
                  <w:shd w:val="clear" w:color="auto" w:fill="auto"/>
                  <w:noWrap/>
                  <w:vAlign w:val="center"/>
                  <w:hideMark/>
                </w:tcPr>
                <w:p w14:paraId="3F0856B1"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6 tháng</w:t>
                  </w:r>
                </w:p>
              </w:tc>
              <w:tc>
                <w:tcPr>
                  <w:tcW w:w="879" w:type="dxa"/>
                  <w:shd w:val="clear" w:color="auto" w:fill="auto"/>
                  <w:noWrap/>
                  <w:vAlign w:val="center"/>
                  <w:hideMark/>
                </w:tcPr>
                <w:p w14:paraId="3DF29021"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1 năm</w:t>
                  </w:r>
                </w:p>
              </w:tc>
              <w:tc>
                <w:tcPr>
                  <w:tcW w:w="879" w:type="dxa"/>
                  <w:shd w:val="clear" w:color="auto" w:fill="auto"/>
                  <w:noWrap/>
                  <w:vAlign w:val="center"/>
                  <w:hideMark/>
                </w:tcPr>
                <w:p w14:paraId="1D9014F0"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3 năm</w:t>
                  </w:r>
                </w:p>
              </w:tc>
              <w:tc>
                <w:tcPr>
                  <w:tcW w:w="879" w:type="dxa"/>
                  <w:shd w:val="clear" w:color="auto" w:fill="auto"/>
                  <w:noWrap/>
                  <w:vAlign w:val="center"/>
                  <w:hideMark/>
                </w:tcPr>
                <w:p w14:paraId="3B7FF196"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5 năm</w:t>
                  </w:r>
                </w:p>
              </w:tc>
            </w:tr>
            <w:tr w:rsidR="00C44ECA" w:rsidRPr="00C84839" w14:paraId="10204F75" w14:textId="77777777" w:rsidTr="002E417D">
              <w:trPr>
                <w:trHeight w:val="283"/>
              </w:trPr>
              <w:tc>
                <w:tcPr>
                  <w:tcW w:w="879" w:type="dxa"/>
                  <w:tcBorders>
                    <w:right w:val="single" w:sz="4" w:space="0" w:color="0070C0"/>
                  </w:tcBorders>
                  <w:shd w:val="clear" w:color="auto" w:fill="auto"/>
                  <w:noWrap/>
                  <w:vAlign w:val="center"/>
                  <w:hideMark/>
                </w:tcPr>
                <w:p w14:paraId="300A9416" w14:textId="77777777" w:rsidR="00C44ECA" w:rsidRPr="004260EC" w:rsidRDefault="00C44ECA" w:rsidP="00C44ECA">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color w:val="000000"/>
                      <w:sz w:val="14"/>
                      <w:szCs w:val="14"/>
                    </w:rPr>
                    <w:t>VNMid</w:t>
                  </w:r>
                  <w:r>
                    <w:rPr>
                      <w:rFonts w:ascii="Times New Roman" w:eastAsia="Times New Roman" w:hAnsi="Times New Roman" w:cs="Times New Roman"/>
                      <w:b/>
                      <w:bCs/>
                      <w:color w:val="000000"/>
                      <w:sz w:val="14"/>
                      <w:szCs w:val="14"/>
                    </w:rPr>
                    <w:t>cap</w:t>
                  </w:r>
                </w:p>
              </w:tc>
              <w:tc>
                <w:tcPr>
                  <w:tcW w:w="879" w:type="dxa"/>
                  <w:tcBorders>
                    <w:left w:val="single" w:sz="4" w:space="0" w:color="0070C0"/>
                  </w:tcBorders>
                  <w:shd w:val="clear" w:color="auto" w:fill="auto"/>
                  <w:noWrap/>
                  <w:vAlign w:val="center"/>
                  <w:hideMark/>
                </w:tcPr>
                <w:p w14:paraId="20DFECD5" w14:textId="4F1311F9"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87.26%</w:t>
                  </w:r>
                </w:p>
              </w:tc>
              <w:tc>
                <w:tcPr>
                  <w:tcW w:w="879" w:type="dxa"/>
                  <w:shd w:val="clear" w:color="auto" w:fill="auto"/>
                  <w:noWrap/>
                  <w:vAlign w:val="center"/>
                  <w:hideMark/>
                </w:tcPr>
                <w:p w14:paraId="498D5CE1" w14:textId="45D0DEC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78.70%</w:t>
                  </w:r>
                </w:p>
              </w:tc>
              <w:tc>
                <w:tcPr>
                  <w:tcW w:w="879" w:type="dxa"/>
                  <w:shd w:val="clear" w:color="auto" w:fill="auto"/>
                  <w:noWrap/>
                  <w:vAlign w:val="center"/>
                  <w:hideMark/>
                </w:tcPr>
                <w:p w14:paraId="4F30F1BD" w14:textId="64DC395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86.02%</w:t>
                  </w:r>
                </w:p>
              </w:tc>
              <w:tc>
                <w:tcPr>
                  <w:tcW w:w="879" w:type="dxa"/>
                  <w:shd w:val="clear" w:color="auto" w:fill="auto"/>
                  <w:noWrap/>
                  <w:vAlign w:val="center"/>
                  <w:hideMark/>
                </w:tcPr>
                <w:p w14:paraId="23B6BCDF" w14:textId="4C7450D8"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78.81%</w:t>
                  </w:r>
                </w:p>
              </w:tc>
              <w:tc>
                <w:tcPr>
                  <w:tcW w:w="879" w:type="dxa"/>
                  <w:shd w:val="clear" w:color="auto" w:fill="auto"/>
                  <w:noWrap/>
                  <w:vAlign w:val="center"/>
                  <w:hideMark/>
                </w:tcPr>
                <w:p w14:paraId="34788F5A" w14:textId="459AE2FE"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78.50%</w:t>
                  </w:r>
                </w:p>
              </w:tc>
            </w:tr>
          </w:tbl>
          <w:p w14:paraId="4294F43A" w14:textId="77777777" w:rsidR="000524FC" w:rsidRPr="00CE5502" w:rsidRDefault="000524FC" w:rsidP="0013795C">
            <w:pPr>
              <w:jc w:val="center"/>
              <w:rPr>
                <w:rFonts w:ascii="Times New Roman" w:hAnsi="Times New Roman" w:cs="Times New Roman"/>
                <w:b/>
                <w:sz w:val="16"/>
                <w:szCs w:val="18"/>
              </w:rPr>
            </w:pPr>
          </w:p>
        </w:tc>
      </w:tr>
      <w:tr w:rsidR="000524FC" w:rsidRPr="006D2F55" w14:paraId="1CED4A99" w14:textId="77777777" w:rsidTr="00466E5D">
        <w:tblPrEx>
          <w:tblCellMar>
            <w:left w:w="108" w:type="dxa"/>
            <w:right w:w="108" w:type="dxa"/>
          </w:tblCellMar>
        </w:tblPrEx>
        <w:trPr>
          <w:trHeight w:hRule="exact" w:val="298"/>
          <w:jc w:val="center"/>
        </w:trPr>
        <w:tc>
          <w:tcPr>
            <w:tcW w:w="6009" w:type="dxa"/>
            <w:shd w:val="clear" w:color="auto" w:fill="0070C0"/>
            <w:vAlign w:val="center"/>
          </w:tcPr>
          <w:p w14:paraId="6CB9734B" w14:textId="77777777" w:rsidR="000524FC" w:rsidRPr="00C84839" w:rsidRDefault="000524FC" w:rsidP="0013795C">
            <w:pPr>
              <w:tabs>
                <w:tab w:val="center" w:pos="2700"/>
                <w:tab w:val="left" w:pos="4236"/>
              </w:tabs>
              <w:rPr>
                <w:rFonts w:ascii="Times New Roman" w:hAnsi="Times New Roman" w:cs="Times New Roman"/>
                <w:b/>
                <w:color w:val="FFFFFF" w:themeColor="background1"/>
              </w:rPr>
            </w:pPr>
            <w:r>
              <w:rPr>
                <w:rFonts w:ascii="Times New Roman" w:hAnsi="Times New Roman" w:cs="Times New Roman"/>
                <w:b/>
                <w:color w:val="FFFFFF" w:themeColor="background1"/>
              </w:rPr>
              <w:t>Tăng trưởng chỉ số</w:t>
            </w:r>
          </w:p>
        </w:tc>
        <w:tc>
          <w:tcPr>
            <w:tcW w:w="5780" w:type="dxa"/>
            <w:gridSpan w:val="3"/>
            <w:vAlign w:val="center"/>
          </w:tcPr>
          <w:p w14:paraId="2188ECB3" w14:textId="77777777" w:rsidR="000524FC" w:rsidRPr="006D2F55" w:rsidRDefault="000524FC" w:rsidP="0013795C">
            <w:pPr>
              <w:tabs>
                <w:tab w:val="center" w:pos="2700"/>
                <w:tab w:val="left" w:pos="4236"/>
              </w:tabs>
              <w:rPr>
                <w:rFonts w:ascii="Times New Roman" w:hAnsi="Times New Roman" w:cs="Times New Roman"/>
              </w:rPr>
            </w:pPr>
          </w:p>
        </w:tc>
      </w:tr>
      <w:tr w:rsidR="000524FC" w:rsidRPr="006D2F55" w14:paraId="54DB94C0" w14:textId="77777777" w:rsidTr="00466E5D">
        <w:tblPrEx>
          <w:tblCellMar>
            <w:left w:w="108" w:type="dxa"/>
            <w:right w:w="108" w:type="dxa"/>
          </w:tblCellMar>
        </w:tblPrEx>
        <w:trPr>
          <w:trHeight w:hRule="exact" w:val="1099"/>
          <w:jc w:val="center"/>
        </w:trPr>
        <w:tc>
          <w:tcPr>
            <w:tcW w:w="11789" w:type="dxa"/>
            <w:gridSpan w:val="4"/>
            <w:vAlign w:val="center"/>
          </w:tcPr>
          <w:tbl>
            <w:tblPr>
              <w:tblW w:w="5000" w:type="pct"/>
              <w:jc w:val="center"/>
              <w:tblBorders>
                <w:top w:val="single" w:sz="12" w:space="0" w:color="0070C0"/>
                <w:bottom w:val="single" w:sz="12" w:space="0" w:color="0070C0"/>
                <w:insideH w:val="single" w:sz="12" w:space="0" w:color="0070C0"/>
              </w:tblBorders>
              <w:tblLook w:val="04A0" w:firstRow="1" w:lastRow="0" w:firstColumn="1" w:lastColumn="0" w:noHBand="0" w:noVBand="1"/>
            </w:tblPr>
            <w:tblGrid>
              <w:gridCol w:w="1252"/>
              <w:gridCol w:w="845"/>
              <w:gridCol w:w="683"/>
              <w:gridCol w:w="764"/>
              <w:gridCol w:w="921"/>
              <w:gridCol w:w="1018"/>
              <w:gridCol w:w="1018"/>
              <w:gridCol w:w="764"/>
              <w:gridCol w:w="843"/>
              <w:gridCol w:w="845"/>
              <w:gridCol w:w="1356"/>
              <w:gridCol w:w="1264"/>
            </w:tblGrid>
            <w:tr w:rsidR="004678F3" w:rsidRPr="00252690" w14:paraId="28445CDE" w14:textId="77777777" w:rsidTr="004678F3">
              <w:trPr>
                <w:trHeight w:val="268"/>
                <w:jc w:val="center"/>
              </w:trPr>
              <w:tc>
                <w:tcPr>
                  <w:tcW w:w="541" w:type="pct"/>
                  <w:tcBorders>
                    <w:right w:val="single" w:sz="12" w:space="0" w:color="0070C0"/>
                  </w:tcBorders>
                  <w:vAlign w:val="center"/>
                </w:tcPr>
                <w:p w14:paraId="56539291" w14:textId="77777777" w:rsidR="004678F3" w:rsidRPr="00C572C8" w:rsidRDefault="004678F3" w:rsidP="0013795C">
                  <w:pPr>
                    <w:spacing w:after="0" w:line="240" w:lineRule="auto"/>
                    <w:jc w:val="center"/>
                    <w:rPr>
                      <w:rFonts w:ascii="Times New Roman" w:eastAsia="Times New Roman" w:hAnsi="Times New Roman" w:cs="Times New Roman"/>
                      <w:sz w:val="16"/>
                      <w:szCs w:val="16"/>
                    </w:rPr>
                  </w:pPr>
                </w:p>
              </w:tc>
              <w:tc>
                <w:tcPr>
                  <w:tcW w:w="3327" w:type="pct"/>
                  <w:gridSpan w:val="9"/>
                  <w:tcBorders>
                    <w:left w:val="single" w:sz="12" w:space="0" w:color="0070C0"/>
                    <w:right w:val="single" w:sz="12" w:space="0" w:color="0070C0"/>
                  </w:tcBorders>
                  <w:shd w:val="clear" w:color="auto" w:fill="auto"/>
                  <w:noWrap/>
                  <w:vAlign w:val="center"/>
                  <w:hideMark/>
                </w:tcPr>
                <w:p w14:paraId="5F2AAD59" w14:textId="77777777" w:rsidR="004678F3" w:rsidRPr="00C572C8" w:rsidRDefault="004678F3" w:rsidP="0013795C">
                  <w:pPr>
                    <w:spacing w:after="0" w:line="240" w:lineRule="auto"/>
                    <w:jc w:val="center"/>
                    <w:rPr>
                      <w:rFonts w:ascii="Times New Roman" w:eastAsia="Times New Roman" w:hAnsi="Times New Roman" w:cs="Times New Roman"/>
                      <w:b/>
                      <w:bCs/>
                      <w:sz w:val="16"/>
                      <w:szCs w:val="16"/>
                    </w:rPr>
                  </w:pPr>
                  <w:r w:rsidRPr="00A57586">
                    <w:rPr>
                      <w:rFonts w:ascii="Times New Roman" w:eastAsia="Times New Roman" w:hAnsi="Times New Roman" w:cs="Times New Roman"/>
                      <w:b/>
                      <w:bCs/>
                      <w:sz w:val="14"/>
                      <w:szCs w:val="14"/>
                    </w:rPr>
                    <w:t>Tăng trưởng (%)</w:t>
                  </w:r>
                </w:p>
              </w:tc>
              <w:tc>
                <w:tcPr>
                  <w:tcW w:w="1132" w:type="pct"/>
                  <w:gridSpan w:val="2"/>
                  <w:tcBorders>
                    <w:left w:val="single" w:sz="12" w:space="0" w:color="0070C0"/>
                  </w:tcBorders>
                  <w:shd w:val="clear" w:color="auto" w:fill="auto"/>
                  <w:noWrap/>
                  <w:vAlign w:val="center"/>
                  <w:hideMark/>
                </w:tcPr>
                <w:p w14:paraId="03492606" w14:textId="77777777" w:rsidR="004678F3" w:rsidRPr="00C572C8" w:rsidRDefault="004678F3" w:rsidP="0013795C">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4"/>
                      <w:szCs w:val="14"/>
                    </w:rPr>
                    <w:t>Tăng trưởng bình quân năm (%)</w:t>
                  </w:r>
                </w:p>
              </w:tc>
            </w:tr>
            <w:tr w:rsidR="00044B06" w:rsidRPr="00252690" w14:paraId="360253B4" w14:textId="77777777" w:rsidTr="002E417D">
              <w:trPr>
                <w:trHeight w:val="255"/>
                <w:jc w:val="center"/>
              </w:trPr>
              <w:tc>
                <w:tcPr>
                  <w:tcW w:w="541" w:type="pct"/>
                  <w:tcBorders>
                    <w:right w:val="single" w:sz="12" w:space="0" w:color="0070C0"/>
                  </w:tcBorders>
                  <w:vAlign w:val="center"/>
                </w:tcPr>
                <w:p w14:paraId="61AB7C54" w14:textId="77777777" w:rsidR="00044B06" w:rsidRPr="001404C8" w:rsidRDefault="00044B06" w:rsidP="0013795C">
                  <w:pPr>
                    <w:spacing w:after="0" w:line="240" w:lineRule="auto"/>
                    <w:jc w:val="center"/>
                    <w:rPr>
                      <w:rFonts w:ascii="Times New Roman" w:eastAsia="Times New Roman" w:hAnsi="Times New Roman" w:cs="Times New Roman"/>
                      <w:b/>
                      <w:bCs/>
                      <w:color w:val="000000"/>
                      <w:sz w:val="14"/>
                      <w:szCs w:val="14"/>
                    </w:rPr>
                  </w:pPr>
                </w:p>
              </w:tc>
              <w:tc>
                <w:tcPr>
                  <w:tcW w:w="365" w:type="pct"/>
                  <w:tcBorders>
                    <w:left w:val="single" w:sz="12" w:space="0" w:color="0070C0"/>
                  </w:tcBorders>
                  <w:shd w:val="clear" w:color="auto" w:fill="auto"/>
                  <w:noWrap/>
                  <w:vAlign w:val="center"/>
                  <w:hideMark/>
                </w:tcPr>
                <w:p w14:paraId="0ACD7E88" w14:textId="77777777" w:rsidR="00044B06" w:rsidRPr="0048469C" w:rsidRDefault="00044B06" w:rsidP="002E417D">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sidR="000A09CD">
                    <w:rPr>
                      <w:rFonts w:ascii="Times New Roman" w:eastAsia="Times New Roman" w:hAnsi="Times New Roman" w:cs="Times New Roman"/>
                      <w:b/>
                      <w:bCs/>
                      <w:sz w:val="14"/>
                      <w:szCs w:val="14"/>
                    </w:rPr>
                    <w:t>6</w:t>
                  </w:r>
                </w:p>
              </w:tc>
              <w:tc>
                <w:tcPr>
                  <w:tcW w:w="295" w:type="pct"/>
                  <w:shd w:val="clear" w:color="auto" w:fill="auto"/>
                  <w:noWrap/>
                  <w:vAlign w:val="center"/>
                  <w:hideMark/>
                </w:tcPr>
                <w:p w14:paraId="087BDCFC" w14:textId="77777777" w:rsidR="00044B06" w:rsidRPr="0048469C" w:rsidRDefault="00044B06" w:rsidP="002E417D">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sidR="000A09CD">
                    <w:rPr>
                      <w:rFonts w:ascii="Times New Roman" w:eastAsia="Times New Roman" w:hAnsi="Times New Roman" w:cs="Times New Roman"/>
                      <w:b/>
                      <w:bCs/>
                      <w:sz w:val="14"/>
                      <w:szCs w:val="14"/>
                    </w:rPr>
                    <w:t>7</w:t>
                  </w:r>
                </w:p>
              </w:tc>
              <w:tc>
                <w:tcPr>
                  <w:tcW w:w="330" w:type="pct"/>
                  <w:tcBorders>
                    <w:right w:val="single" w:sz="12" w:space="0" w:color="0070C0"/>
                  </w:tcBorders>
                  <w:shd w:val="clear" w:color="auto" w:fill="auto"/>
                  <w:noWrap/>
                  <w:vAlign w:val="center"/>
                  <w:hideMark/>
                </w:tcPr>
                <w:p w14:paraId="12D95E28" w14:textId="77777777" w:rsidR="00044B06" w:rsidRPr="0048469C" w:rsidRDefault="00044B06" w:rsidP="002E417D">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sidR="000A09CD">
                    <w:rPr>
                      <w:rFonts w:ascii="Times New Roman" w:eastAsia="Times New Roman" w:hAnsi="Times New Roman" w:cs="Times New Roman"/>
                      <w:b/>
                      <w:bCs/>
                      <w:sz w:val="14"/>
                      <w:szCs w:val="14"/>
                    </w:rPr>
                    <w:t>8</w:t>
                  </w:r>
                </w:p>
              </w:tc>
              <w:tc>
                <w:tcPr>
                  <w:tcW w:w="398" w:type="pct"/>
                  <w:tcBorders>
                    <w:left w:val="single" w:sz="12" w:space="0" w:color="0070C0"/>
                  </w:tcBorders>
                  <w:shd w:val="clear" w:color="auto" w:fill="auto"/>
                  <w:noWrap/>
                  <w:vAlign w:val="center"/>
                  <w:hideMark/>
                </w:tcPr>
                <w:p w14:paraId="37FDD742"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tháng</w:t>
                  </w:r>
                </w:p>
              </w:tc>
              <w:tc>
                <w:tcPr>
                  <w:tcW w:w="440" w:type="pct"/>
                  <w:shd w:val="clear" w:color="auto" w:fill="auto"/>
                  <w:noWrap/>
                  <w:vAlign w:val="center"/>
                  <w:hideMark/>
                </w:tcPr>
                <w:p w14:paraId="2037D7B2"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tháng</w:t>
                  </w:r>
                </w:p>
              </w:tc>
              <w:tc>
                <w:tcPr>
                  <w:tcW w:w="440" w:type="pct"/>
                  <w:shd w:val="clear" w:color="auto" w:fill="auto"/>
                  <w:noWrap/>
                  <w:vAlign w:val="center"/>
                  <w:hideMark/>
                </w:tcPr>
                <w:p w14:paraId="195A7D8A"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6 tháng</w:t>
                  </w:r>
                </w:p>
              </w:tc>
              <w:tc>
                <w:tcPr>
                  <w:tcW w:w="330" w:type="pct"/>
                  <w:shd w:val="clear" w:color="auto" w:fill="auto"/>
                  <w:noWrap/>
                  <w:vAlign w:val="center"/>
                  <w:hideMark/>
                </w:tcPr>
                <w:p w14:paraId="3F8EE19D"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năm</w:t>
                  </w:r>
                </w:p>
              </w:tc>
              <w:tc>
                <w:tcPr>
                  <w:tcW w:w="364" w:type="pct"/>
                  <w:shd w:val="clear" w:color="auto" w:fill="auto"/>
                  <w:noWrap/>
                  <w:vAlign w:val="center"/>
                  <w:hideMark/>
                </w:tcPr>
                <w:p w14:paraId="67720CA3"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365" w:type="pct"/>
                  <w:tcBorders>
                    <w:right w:val="single" w:sz="12" w:space="0" w:color="0070C0"/>
                  </w:tcBorders>
                  <w:shd w:val="clear" w:color="auto" w:fill="auto"/>
                  <w:noWrap/>
                  <w:vAlign w:val="center"/>
                  <w:hideMark/>
                </w:tcPr>
                <w:p w14:paraId="1D5BC9CB"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c>
                <w:tcPr>
                  <w:tcW w:w="586" w:type="pct"/>
                  <w:tcBorders>
                    <w:left w:val="single" w:sz="12" w:space="0" w:color="0070C0"/>
                  </w:tcBorders>
                  <w:shd w:val="clear" w:color="auto" w:fill="auto"/>
                  <w:noWrap/>
                  <w:vAlign w:val="center"/>
                  <w:hideMark/>
                </w:tcPr>
                <w:p w14:paraId="65593EE5"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546" w:type="pct"/>
                  <w:shd w:val="clear" w:color="auto" w:fill="auto"/>
                  <w:noWrap/>
                  <w:vAlign w:val="center"/>
                  <w:hideMark/>
                </w:tcPr>
                <w:p w14:paraId="2BCEC257"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r>
            <w:tr w:rsidR="00C44ECA" w:rsidRPr="00252690" w14:paraId="7700A514" w14:textId="77777777" w:rsidTr="002E417D">
              <w:trPr>
                <w:trHeight w:val="274"/>
                <w:jc w:val="center"/>
              </w:trPr>
              <w:tc>
                <w:tcPr>
                  <w:tcW w:w="541" w:type="pct"/>
                  <w:tcBorders>
                    <w:right w:val="single" w:sz="12" w:space="0" w:color="0070C0"/>
                  </w:tcBorders>
                  <w:vAlign w:val="center"/>
                </w:tcPr>
                <w:p w14:paraId="125200E7" w14:textId="77777777" w:rsidR="00C44ECA" w:rsidRPr="001404C8" w:rsidRDefault="00C44ECA" w:rsidP="00C44ECA">
                  <w:pPr>
                    <w:spacing w:after="0" w:line="240" w:lineRule="auto"/>
                    <w:jc w:val="center"/>
                    <w:rPr>
                      <w:rFonts w:ascii="Times New Roman" w:eastAsia="Times New Roman" w:hAnsi="Times New Roman" w:cs="Times New Roman"/>
                      <w:b/>
                      <w:bCs/>
                      <w:color w:val="000000"/>
                      <w:sz w:val="14"/>
                      <w:szCs w:val="14"/>
                    </w:rPr>
                  </w:pPr>
                  <w:r w:rsidRPr="00763C82">
                    <w:rPr>
                      <w:rFonts w:ascii="Times New Roman" w:eastAsia="Times New Roman" w:hAnsi="Times New Roman" w:cs="Times New Roman"/>
                      <w:b/>
                      <w:bCs/>
                      <w:color w:val="000000"/>
                      <w:sz w:val="14"/>
                      <w:szCs w:val="14"/>
                    </w:rPr>
                    <w:t>VN</w:t>
                  </w:r>
                  <w:r>
                    <w:rPr>
                      <w:rFonts w:ascii="Times New Roman" w:eastAsia="Times New Roman" w:hAnsi="Times New Roman" w:cs="Times New Roman"/>
                      <w:b/>
                      <w:bCs/>
                      <w:color w:val="000000"/>
                      <w:sz w:val="14"/>
                      <w:szCs w:val="14"/>
                    </w:rPr>
                    <w:t>Midcap</w:t>
                  </w:r>
                </w:p>
              </w:tc>
              <w:tc>
                <w:tcPr>
                  <w:tcW w:w="365" w:type="pct"/>
                  <w:tcBorders>
                    <w:left w:val="single" w:sz="12" w:space="0" w:color="0070C0"/>
                  </w:tcBorders>
                  <w:shd w:val="clear" w:color="auto" w:fill="auto"/>
                  <w:noWrap/>
                  <w:vAlign w:val="center"/>
                  <w:hideMark/>
                </w:tcPr>
                <w:p w14:paraId="6EF94F98" w14:textId="3B4BE7F5" w:rsidR="00C44ECA" w:rsidRPr="0011453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11453A">
                    <w:rPr>
                      <w:rFonts w:ascii="Times New Roman" w:hAnsi="Times New Roman" w:cs="Times New Roman"/>
                      <w:color w:val="000000"/>
                      <w:sz w:val="14"/>
                      <w:szCs w:val="14"/>
                    </w:rPr>
                    <w:t>8.24%</w:t>
                  </w:r>
                </w:p>
              </w:tc>
              <w:tc>
                <w:tcPr>
                  <w:tcW w:w="295" w:type="pct"/>
                  <w:shd w:val="clear" w:color="auto" w:fill="auto"/>
                  <w:noWrap/>
                  <w:vAlign w:val="center"/>
                  <w:hideMark/>
                </w:tcPr>
                <w:p w14:paraId="6D6F6477" w14:textId="480E0683" w:rsidR="00C44ECA" w:rsidRPr="0011453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11453A">
                    <w:rPr>
                      <w:rFonts w:ascii="Times New Roman" w:hAnsi="Times New Roman" w:cs="Times New Roman"/>
                      <w:color w:val="000000"/>
                      <w:sz w:val="14"/>
                      <w:szCs w:val="14"/>
                    </w:rPr>
                    <w:t>32.38%</w:t>
                  </w:r>
                </w:p>
              </w:tc>
              <w:tc>
                <w:tcPr>
                  <w:tcW w:w="330" w:type="pct"/>
                  <w:tcBorders>
                    <w:right w:val="single" w:sz="12" w:space="0" w:color="0070C0"/>
                  </w:tcBorders>
                  <w:shd w:val="clear" w:color="auto" w:fill="auto"/>
                  <w:noWrap/>
                  <w:vAlign w:val="center"/>
                  <w:hideMark/>
                </w:tcPr>
                <w:p w14:paraId="656E18F2" w14:textId="30408B43" w:rsidR="00C44ECA" w:rsidRPr="0011453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11453A">
                    <w:rPr>
                      <w:rFonts w:ascii="Times New Roman" w:hAnsi="Times New Roman" w:cs="Times New Roman"/>
                      <w:color w:val="000000"/>
                      <w:sz w:val="14"/>
                      <w:szCs w:val="14"/>
                    </w:rPr>
                    <w:t>-12.78%</w:t>
                  </w:r>
                </w:p>
              </w:tc>
              <w:tc>
                <w:tcPr>
                  <w:tcW w:w="398" w:type="pct"/>
                  <w:tcBorders>
                    <w:left w:val="single" w:sz="12" w:space="0" w:color="0070C0"/>
                  </w:tcBorders>
                  <w:shd w:val="clear" w:color="auto" w:fill="auto"/>
                  <w:noWrap/>
                  <w:vAlign w:val="center"/>
                  <w:hideMark/>
                </w:tcPr>
                <w:p w14:paraId="4BBFF586" w14:textId="50E0148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-1.21%</w:t>
                  </w:r>
                </w:p>
              </w:tc>
              <w:tc>
                <w:tcPr>
                  <w:tcW w:w="440" w:type="pct"/>
                  <w:shd w:val="clear" w:color="auto" w:fill="auto"/>
                  <w:noWrap/>
                  <w:vAlign w:val="center"/>
                  <w:hideMark/>
                </w:tcPr>
                <w:p w14:paraId="1E3AE7F4" w14:textId="341C211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-3.84%</w:t>
                  </w:r>
                </w:p>
              </w:tc>
              <w:tc>
                <w:tcPr>
                  <w:tcW w:w="440" w:type="pct"/>
                  <w:shd w:val="clear" w:color="auto" w:fill="auto"/>
                  <w:noWrap/>
                  <w:vAlign w:val="center"/>
                  <w:hideMark/>
                </w:tcPr>
                <w:p w14:paraId="54E1400D" w14:textId="55E9CC6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2.18%</w:t>
                  </w:r>
                </w:p>
              </w:tc>
              <w:tc>
                <w:tcPr>
                  <w:tcW w:w="330" w:type="pct"/>
                  <w:shd w:val="clear" w:color="auto" w:fill="auto"/>
                  <w:noWrap/>
                  <w:vAlign w:val="center"/>
                  <w:hideMark/>
                </w:tcPr>
                <w:p w14:paraId="60630657" w14:textId="1206698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-2.50%</w:t>
                  </w:r>
                </w:p>
              </w:tc>
              <w:tc>
                <w:tcPr>
                  <w:tcW w:w="364" w:type="pct"/>
                  <w:shd w:val="clear" w:color="auto" w:fill="auto"/>
                  <w:noWrap/>
                  <w:vAlign w:val="center"/>
                  <w:hideMark/>
                </w:tcPr>
                <w:p w14:paraId="51F72CB8" w14:textId="7D5E1FC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22.54%</w:t>
                  </w:r>
                </w:p>
              </w:tc>
              <w:tc>
                <w:tcPr>
                  <w:tcW w:w="365" w:type="pct"/>
                  <w:tcBorders>
                    <w:right w:val="single" w:sz="12" w:space="0" w:color="0070C0"/>
                  </w:tcBorders>
                  <w:shd w:val="clear" w:color="auto" w:fill="auto"/>
                  <w:noWrap/>
                  <w:vAlign w:val="center"/>
                  <w:hideMark/>
                </w:tcPr>
                <w:p w14:paraId="127B6504" w14:textId="0DB8BF2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71.00%</w:t>
                  </w:r>
                </w:p>
              </w:tc>
              <w:tc>
                <w:tcPr>
                  <w:tcW w:w="586" w:type="pct"/>
                  <w:tcBorders>
                    <w:left w:val="single" w:sz="12" w:space="0" w:color="0070C0"/>
                  </w:tcBorders>
                  <w:shd w:val="clear" w:color="auto" w:fill="auto"/>
                  <w:noWrap/>
                  <w:vAlign w:val="center"/>
                  <w:hideMark/>
                </w:tcPr>
                <w:p w14:paraId="22DEF996" w14:textId="3476066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7.01%</w:t>
                  </w:r>
                </w:p>
              </w:tc>
              <w:tc>
                <w:tcPr>
                  <w:tcW w:w="546" w:type="pct"/>
                  <w:shd w:val="clear" w:color="auto" w:fill="auto"/>
                  <w:noWrap/>
                  <w:vAlign w:val="center"/>
                  <w:hideMark/>
                </w:tcPr>
                <w:p w14:paraId="5F19ACA2" w14:textId="66C14C9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11.33%</w:t>
                  </w:r>
                </w:p>
              </w:tc>
            </w:tr>
          </w:tbl>
          <w:p w14:paraId="6EC9F57C" w14:textId="77777777" w:rsidR="000524FC" w:rsidRPr="006D2F55" w:rsidRDefault="000524FC" w:rsidP="0013795C">
            <w:pPr>
              <w:jc w:val="center"/>
              <w:rPr>
                <w:rFonts w:ascii="Arial" w:eastAsia="Times New Roman" w:hAnsi="Arial" w:cs="Arial"/>
                <w:color w:val="000000"/>
                <w:sz w:val="24"/>
                <w:szCs w:val="24"/>
              </w:rPr>
            </w:pPr>
          </w:p>
        </w:tc>
      </w:tr>
      <w:tr w:rsidR="000524FC" w:rsidRPr="006D2F55" w14:paraId="0EE950B0" w14:textId="77777777" w:rsidTr="00466E5D">
        <w:tblPrEx>
          <w:tblCellMar>
            <w:left w:w="108" w:type="dxa"/>
            <w:right w:w="108" w:type="dxa"/>
          </w:tblCellMar>
        </w:tblPrEx>
        <w:trPr>
          <w:trHeight w:val="298"/>
          <w:jc w:val="center"/>
        </w:trPr>
        <w:tc>
          <w:tcPr>
            <w:tcW w:w="6009" w:type="dxa"/>
            <w:shd w:val="clear" w:color="auto" w:fill="0070C0"/>
            <w:vAlign w:val="center"/>
          </w:tcPr>
          <w:p w14:paraId="06E66996" w14:textId="77777777" w:rsidR="000524FC" w:rsidRPr="006D2F55" w:rsidRDefault="000524FC" w:rsidP="0013795C">
            <w:pPr>
              <w:rPr>
                <w:rFonts w:ascii="Times New Roman" w:eastAsia="Times New Roman" w:hAnsi="Times New Roman" w:cs="Times New Roman"/>
              </w:rPr>
            </w:pPr>
            <w:r>
              <w:rPr>
                <w:rFonts w:ascii="Times New Roman" w:hAnsi="Times New Roman" w:cs="Times New Roman"/>
                <w:b/>
                <w:color w:val="FFFFFF" w:themeColor="background1"/>
              </w:rPr>
              <w:t>Tỷ trọng vốn hóa thị trường theo ngành</w:t>
            </w:r>
          </w:p>
        </w:tc>
        <w:tc>
          <w:tcPr>
            <w:tcW w:w="5780" w:type="dxa"/>
            <w:gridSpan w:val="3"/>
            <w:shd w:val="clear" w:color="auto" w:fill="0070C0"/>
            <w:vAlign w:val="center"/>
          </w:tcPr>
          <w:p w14:paraId="506D5F2E" w14:textId="77777777" w:rsidR="000524FC" w:rsidRPr="006D2F55" w:rsidRDefault="000524FC" w:rsidP="0013795C">
            <w:pPr>
              <w:rPr>
                <w:rFonts w:ascii="Times New Roman" w:eastAsia="Times New Roman" w:hAnsi="Times New Roman" w:cs="Times New Roman"/>
              </w:rPr>
            </w:pPr>
            <w:r>
              <w:rPr>
                <w:rFonts w:ascii="Times New Roman" w:eastAsia="Times New Roman" w:hAnsi="Times New Roman" w:cs="Times New Roman"/>
                <w:b/>
                <w:color w:val="FFFFFF" w:themeColor="background1"/>
                <w:szCs w:val="12"/>
              </w:rPr>
              <w:t>10 công ty đứng đầu theo vốn hóa thị trường</w:t>
            </w:r>
          </w:p>
        </w:tc>
      </w:tr>
      <w:tr w:rsidR="000524FC" w:rsidRPr="006D2F55" w14:paraId="5FE8C7EF" w14:textId="77777777" w:rsidTr="00EE706F">
        <w:tblPrEx>
          <w:tblCellMar>
            <w:left w:w="108" w:type="dxa"/>
            <w:right w:w="108" w:type="dxa"/>
          </w:tblCellMar>
        </w:tblPrEx>
        <w:trPr>
          <w:trHeight w:hRule="exact" w:val="4303"/>
          <w:jc w:val="center"/>
        </w:trPr>
        <w:tc>
          <w:tcPr>
            <w:tcW w:w="6009" w:type="dxa"/>
          </w:tcPr>
          <w:p w14:paraId="27C935C6" w14:textId="58E8C933" w:rsidR="000524FC" w:rsidRPr="006D2F55" w:rsidRDefault="00EE706F" w:rsidP="0013795C">
            <w:pPr>
              <w:jc w:val="center"/>
              <w:rPr>
                <w:rFonts w:ascii="Arial" w:eastAsia="Times New Roman" w:hAnsi="Arial" w:cs="Arial"/>
              </w:rPr>
            </w:pPr>
            <w:r>
              <w:rPr>
                <w:noProof/>
              </w:rPr>
              <w:drawing>
                <wp:inline distT="0" distB="0" distL="0" distR="0" wp14:anchorId="757B95DF" wp14:editId="0F2EB714">
                  <wp:extent cx="3472507" cy="2620540"/>
                  <wp:effectExtent l="0" t="0" r="0" b="8890"/>
                  <wp:docPr id="25" name="Chart 25">
                    <a:extLst xmlns:a="http://schemas.openxmlformats.org/drawingml/2006/main">
                      <a:ext uri="{FF2B5EF4-FFF2-40B4-BE49-F238E27FC236}">
                        <a16:creationId xmlns:a16="http://schemas.microsoft.com/office/drawing/2014/main" id="{00000000-0008-0000-01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c>
        <w:tc>
          <w:tcPr>
            <w:tcW w:w="5780" w:type="dxa"/>
            <w:gridSpan w:val="3"/>
            <w:vMerge w:val="restart"/>
          </w:tcPr>
          <w:tbl>
            <w:tblPr>
              <w:tblpPr w:leftFromText="180" w:rightFromText="180" w:vertAnchor="page" w:horzAnchor="margin" w:tblpXSpec="center" w:tblpY="128"/>
              <w:tblOverlap w:val="never"/>
              <w:tblW w:w="4957"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434"/>
              <w:gridCol w:w="598"/>
              <w:gridCol w:w="1545"/>
              <w:gridCol w:w="1649"/>
              <w:gridCol w:w="731"/>
            </w:tblGrid>
            <w:tr w:rsidR="000524FC" w:rsidRPr="00BB4F59" w14:paraId="2AC423EC" w14:textId="77777777" w:rsidTr="002E417D">
              <w:trPr>
                <w:trHeight w:val="343"/>
              </w:trPr>
              <w:tc>
                <w:tcPr>
                  <w:tcW w:w="434" w:type="dxa"/>
                  <w:shd w:val="clear" w:color="auto" w:fill="auto"/>
                  <w:noWrap/>
                  <w:vAlign w:val="center"/>
                  <w:hideMark/>
                </w:tcPr>
                <w:p w14:paraId="6D20AB7E" w14:textId="77777777" w:rsidR="000524FC" w:rsidRPr="002F4991" w:rsidRDefault="000524FC" w:rsidP="0013795C">
                  <w:pPr>
                    <w:spacing w:after="0" w:line="240" w:lineRule="auto"/>
                    <w:jc w:val="center"/>
                    <w:rPr>
                      <w:rFonts w:ascii="Times New Roman" w:eastAsia="Times New Roman" w:hAnsi="Times New Roman" w:cs="Times New Roman"/>
                      <w:b/>
                      <w:bCs/>
                      <w:color w:val="000000"/>
                      <w:sz w:val="14"/>
                      <w:szCs w:val="14"/>
                    </w:rPr>
                  </w:pPr>
                </w:p>
              </w:tc>
              <w:tc>
                <w:tcPr>
                  <w:tcW w:w="598" w:type="dxa"/>
                  <w:shd w:val="clear" w:color="auto" w:fill="auto"/>
                  <w:noWrap/>
                  <w:vAlign w:val="center"/>
                  <w:hideMark/>
                </w:tcPr>
                <w:p w14:paraId="195FF451" w14:textId="3A32F49D" w:rsidR="000524FC" w:rsidRPr="00C572C8" w:rsidRDefault="000524FC" w:rsidP="002E417D">
                  <w:pPr>
                    <w:spacing w:after="0" w:line="240" w:lineRule="auto"/>
                    <w:ind w:right="-53"/>
                    <w:jc w:val="center"/>
                    <w:rPr>
                      <w:rFonts w:ascii="Times New Roman" w:eastAsia="Times New Roman" w:hAnsi="Times New Roman" w:cs="Times New Roman"/>
                      <w:b/>
                      <w:bCs/>
                      <w:color w:val="000000"/>
                      <w:sz w:val="14"/>
                      <w:szCs w:val="14"/>
                    </w:rPr>
                  </w:pPr>
                  <w:r w:rsidRPr="00763C82">
                    <w:rPr>
                      <w:rFonts w:ascii="Times New Roman" w:eastAsia="Times New Roman" w:hAnsi="Times New Roman" w:cs="Times New Roman"/>
                      <w:b/>
                      <w:bCs/>
                      <w:color w:val="000000"/>
                      <w:sz w:val="14"/>
                      <w:szCs w:val="14"/>
                    </w:rPr>
                    <w:t>Cổ phiếu</w:t>
                  </w:r>
                </w:p>
              </w:tc>
              <w:tc>
                <w:tcPr>
                  <w:tcW w:w="1545" w:type="dxa"/>
                  <w:shd w:val="clear" w:color="auto" w:fill="auto"/>
                  <w:noWrap/>
                  <w:vAlign w:val="center"/>
                  <w:hideMark/>
                </w:tcPr>
                <w:p w14:paraId="112C7E80" w14:textId="77777777" w:rsidR="000524FC" w:rsidRPr="00C572C8" w:rsidRDefault="000524FC" w:rsidP="002E417D">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Ngành</w:t>
                  </w:r>
                </w:p>
              </w:tc>
              <w:tc>
                <w:tcPr>
                  <w:tcW w:w="1649" w:type="dxa"/>
                  <w:shd w:val="clear" w:color="auto" w:fill="auto"/>
                  <w:noWrap/>
                  <w:vAlign w:val="center"/>
                  <w:hideMark/>
                </w:tcPr>
                <w:p w14:paraId="72FDBB61" w14:textId="77777777" w:rsidR="000524FC" w:rsidRPr="00C572C8" w:rsidRDefault="000524FC" w:rsidP="002E417D">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GTVH điều chỉnh free-float</w:t>
                  </w:r>
                  <w:r w:rsidRPr="00763C82">
                    <w:rPr>
                      <w:rFonts w:ascii="Times New Roman" w:eastAsia="Times New Roman" w:hAnsi="Times New Roman" w:cs="Times New Roman"/>
                      <w:b/>
                      <w:bCs/>
                      <w:color w:val="000000"/>
                      <w:sz w:val="14"/>
                      <w:szCs w:val="14"/>
                    </w:rPr>
                    <w:t xml:space="preserve"> </w:t>
                  </w:r>
                  <w:r w:rsidR="00377321" w:rsidRPr="00763C82">
                    <w:rPr>
                      <w:rFonts w:ascii="Times New Roman" w:eastAsia="Times New Roman" w:hAnsi="Times New Roman" w:cs="Times New Roman"/>
                      <w:b/>
                      <w:bCs/>
                      <w:color w:val="000000"/>
                      <w:sz w:val="14"/>
                      <w:szCs w:val="14"/>
                    </w:rPr>
                    <w:t>(</w:t>
                  </w:r>
                  <w:r w:rsidR="00377321">
                    <w:rPr>
                      <w:rFonts w:ascii="Times New Roman" w:eastAsia="Times New Roman" w:hAnsi="Times New Roman" w:cs="Times New Roman"/>
                      <w:b/>
                      <w:bCs/>
                      <w:color w:val="000000"/>
                      <w:sz w:val="14"/>
                      <w:szCs w:val="14"/>
                    </w:rPr>
                    <w:t>Tỷ đồng</w:t>
                  </w:r>
                  <w:r w:rsidR="00377321" w:rsidRPr="00763C82">
                    <w:rPr>
                      <w:rFonts w:ascii="Times New Roman" w:eastAsia="Times New Roman" w:hAnsi="Times New Roman" w:cs="Times New Roman"/>
                      <w:b/>
                      <w:bCs/>
                      <w:color w:val="000000"/>
                      <w:sz w:val="14"/>
                      <w:szCs w:val="14"/>
                    </w:rPr>
                    <w:t>)</w:t>
                  </w:r>
                </w:p>
              </w:tc>
              <w:tc>
                <w:tcPr>
                  <w:tcW w:w="731" w:type="dxa"/>
                  <w:shd w:val="clear" w:color="auto" w:fill="auto"/>
                  <w:noWrap/>
                  <w:vAlign w:val="center"/>
                  <w:hideMark/>
                </w:tcPr>
                <w:p w14:paraId="0B0A7200" w14:textId="77777777" w:rsidR="000524FC" w:rsidRPr="00C572C8" w:rsidRDefault="000524FC" w:rsidP="002E417D">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 xml:space="preserve">Tỷ </w:t>
                  </w:r>
                  <w:r w:rsidRPr="00763C82">
                    <w:rPr>
                      <w:rFonts w:ascii="Times New Roman" w:eastAsia="Times New Roman" w:hAnsi="Times New Roman" w:cs="Times New Roman"/>
                      <w:b/>
                      <w:bCs/>
                      <w:color w:val="000000"/>
                      <w:sz w:val="14"/>
                      <w:szCs w:val="14"/>
                    </w:rPr>
                    <w:t>trọng</w:t>
                  </w:r>
                </w:p>
              </w:tc>
            </w:tr>
            <w:tr w:rsidR="00C44ECA" w:rsidRPr="00BB4F59" w14:paraId="1247AD71" w14:textId="77777777" w:rsidTr="002E417D">
              <w:trPr>
                <w:trHeight w:val="343"/>
              </w:trPr>
              <w:tc>
                <w:tcPr>
                  <w:tcW w:w="434" w:type="dxa"/>
                  <w:shd w:val="clear" w:color="auto" w:fill="auto"/>
                  <w:noWrap/>
                  <w:vAlign w:val="center"/>
                  <w:hideMark/>
                </w:tcPr>
                <w:p w14:paraId="41A2D7DF"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1</w:t>
                  </w:r>
                </w:p>
              </w:tc>
              <w:tc>
                <w:tcPr>
                  <w:tcW w:w="598" w:type="dxa"/>
                  <w:shd w:val="clear" w:color="auto" w:fill="auto"/>
                  <w:noWrap/>
                  <w:vAlign w:val="center"/>
                  <w:hideMark/>
                </w:tcPr>
                <w:p w14:paraId="1F405643" w14:textId="094A495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TPB</w:t>
                  </w:r>
                </w:p>
              </w:tc>
              <w:tc>
                <w:tcPr>
                  <w:tcW w:w="1545" w:type="dxa"/>
                  <w:shd w:val="clear" w:color="auto" w:fill="auto"/>
                  <w:noWrap/>
                  <w:vAlign w:val="center"/>
                  <w:hideMark/>
                </w:tcPr>
                <w:p w14:paraId="023A106D" w14:textId="197B125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Tài chính </w:t>
                  </w:r>
                </w:p>
              </w:tc>
              <w:tc>
                <w:tcPr>
                  <w:tcW w:w="1649" w:type="dxa"/>
                  <w:shd w:val="clear" w:color="auto" w:fill="auto"/>
                  <w:noWrap/>
                  <w:vAlign w:val="center"/>
                  <w:hideMark/>
                </w:tcPr>
                <w:p w14:paraId="0894CF09" w14:textId="013B061B"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11,181</w:t>
                  </w:r>
                </w:p>
              </w:tc>
              <w:tc>
                <w:tcPr>
                  <w:tcW w:w="731" w:type="dxa"/>
                  <w:shd w:val="clear" w:color="auto" w:fill="auto"/>
                  <w:noWrap/>
                  <w:vAlign w:val="center"/>
                  <w:hideMark/>
                </w:tcPr>
                <w:p w14:paraId="4FD750E8" w14:textId="297C624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7.74%</w:t>
                  </w:r>
                </w:p>
              </w:tc>
            </w:tr>
            <w:tr w:rsidR="00C44ECA" w:rsidRPr="00BB4F59" w14:paraId="3E2386C6" w14:textId="77777777" w:rsidTr="002E417D">
              <w:trPr>
                <w:trHeight w:val="343"/>
              </w:trPr>
              <w:tc>
                <w:tcPr>
                  <w:tcW w:w="434" w:type="dxa"/>
                  <w:shd w:val="clear" w:color="auto" w:fill="auto"/>
                  <w:noWrap/>
                  <w:vAlign w:val="center"/>
                  <w:hideMark/>
                </w:tcPr>
                <w:p w14:paraId="62D57215"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2</w:t>
                  </w:r>
                </w:p>
              </w:tc>
              <w:tc>
                <w:tcPr>
                  <w:tcW w:w="598" w:type="dxa"/>
                  <w:shd w:val="clear" w:color="auto" w:fill="auto"/>
                  <w:noWrap/>
                  <w:vAlign w:val="center"/>
                  <w:hideMark/>
                </w:tcPr>
                <w:p w14:paraId="31868C03" w14:textId="5EF239D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KDH</w:t>
                  </w:r>
                </w:p>
              </w:tc>
              <w:tc>
                <w:tcPr>
                  <w:tcW w:w="1545" w:type="dxa"/>
                  <w:shd w:val="clear" w:color="auto" w:fill="auto"/>
                  <w:noWrap/>
                  <w:vAlign w:val="center"/>
                  <w:hideMark/>
                </w:tcPr>
                <w:p w14:paraId="11B616A6" w14:textId="3867A0E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118FA3B1" w14:textId="72862D18"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7,701</w:t>
                  </w:r>
                </w:p>
              </w:tc>
              <w:tc>
                <w:tcPr>
                  <w:tcW w:w="731" w:type="dxa"/>
                  <w:shd w:val="clear" w:color="auto" w:fill="auto"/>
                  <w:noWrap/>
                  <w:vAlign w:val="center"/>
                  <w:hideMark/>
                </w:tcPr>
                <w:p w14:paraId="4E87786B" w14:textId="51D41FE8"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5.33%</w:t>
                  </w:r>
                </w:p>
              </w:tc>
            </w:tr>
            <w:tr w:rsidR="00C44ECA" w:rsidRPr="00BB4F59" w14:paraId="48315D4B" w14:textId="77777777" w:rsidTr="002E417D">
              <w:trPr>
                <w:trHeight w:val="343"/>
              </w:trPr>
              <w:tc>
                <w:tcPr>
                  <w:tcW w:w="434" w:type="dxa"/>
                  <w:shd w:val="clear" w:color="auto" w:fill="auto"/>
                  <w:noWrap/>
                  <w:vAlign w:val="center"/>
                  <w:hideMark/>
                </w:tcPr>
                <w:p w14:paraId="73F634F7"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3</w:t>
                  </w:r>
                </w:p>
              </w:tc>
              <w:tc>
                <w:tcPr>
                  <w:tcW w:w="598" w:type="dxa"/>
                  <w:shd w:val="clear" w:color="auto" w:fill="auto"/>
                  <w:noWrap/>
                  <w:vAlign w:val="center"/>
                  <w:hideMark/>
                </w:tcPr>
                <w:p w14:paraId="475ADC2B" w14:textId="0D0D57A2"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GEX</w:t>
                  </w:r>
                </w:p>
              </w:tc>
              <w:tc>
                <w:tcPr>
                  <w:tcW w:w="1545" w:type="dxa"/>
                  <w:shd w:val="clear" w:color="auto" w:fill="auto"/>
                  <w:noWrap/>
                  <w:vAlign w:val="center"/>
                  <w:hideMark/>
                </w:tcPr>
                <w:p w14:paraId="03BD41F4" w14:textId="2451B7A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Công nghiệp </w:t>
                  </w:r>
                </w:p>
              </w:tc>
              <w:tc>
                <w:tcPr>
                  <w:tcW w:w="1649" w:type="dxa"/>
                  <w:shd w:val="clear" w:color="auto" w:fill="auto"/>
                  <w:noWrap/>
                  <w:vAlign w:val="center"/>
                  <w:hideMark/>
                </w:tcPr>
                <w:p w14:paraId="0E97E970" w14:textId="71ECD86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6,815</w:t>
                  </w:r>
                </w:p>
              </w:tc>
              <w:tc>
                <w:tcPr>
                  <w:tcW w:w="731" w:type="dxa"/>
                  <w:shd w:val="clear" w:color="auto" w:fill="auto"/>
                  <w:noWrap/>
                  <w:vAlign w:val="center"/>
                  <w:hideMark/>
                </w:tcPr>
                <w:p w14:paraId="74E31F36" w14:textId="099D044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4.72%</w:t>
                  </w:r>
                </w:p>
              </w:tc>
            </w:tr>
            <w:tr w:rsidR="00C44ECA" w:rsidRPr="00BB4F59" w14:paraId="37364BDA" w14:textId="77777777" w:rsidTr="002E417D">
              <w:trPr>
                <w:trHeight w:val="343"/>
              </w:trPr>
              <w:tc>
                <w:tcPr>
                  <w:tcW w:w="434" w:type="dxa"/>
                  <w:shd w:val="clear" w:color="auto" w:fill="auto"/>
                  <w:noWrap/>
                  <w:vAlign w:val="center"/>
                  <w:hideMark/>
                </w:tcPr>
                <w:p w14:paraId="28D4D7B2"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4</w:t>
                  </w:r>
                </w:p>
              </w:tc>
              <w:tc>
                <w:tcPr>
                  <w:tcW w:w="598" w:type="dxa"/>
                  <w:shd w:val="clear" w:color="auto" w:fill="auto"/>
                  <w:noWrap/>
                  <w:vAlign w:val="center"/>
                  <w:hideMark/>
                </w:tcPr>
                <w:p w14:paraId="08638C27" w14:textId="78F64B0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HNG</w:t>
                  </w:r>
                </w:p>
              </w:tc>
              <w:tc>
                <w:tcPr>
                  <w:tcW w:w="1545" w:type="dxa"/>
                  <w:shd w:val="clear" w:color="auto" w:fill="auto"/>
                  <w:noWrap/>
                  <w:vAlign w:val="center"/>
                  <w:hideMark/>
                </w:tcPr>
                <w:p w14:paraId="6E046864" w14:textId="4E17433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Hàng tiêu dùng thiết yếu </w:t>
                  </w:r>
                </w:p>
              </w:tc>
              <w:tc>
                <w:tcPr>
                  <w:tcW w:w="1649" w:type="dxa"/>
                  <w:shd w:val="clear" w:color="auto" w:fill="auto"/>
                  <w:noWrap/>
                  <w:vAlign w:val="center"/>
                  <w:hideMark/>
                </w:tcPr>
                <w:p w14:paraId="3A25B552" w14:textId="3105137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5,392</w:t>
                  </w:r>
                </w:p>
              </w:tc>
              <w:tc>
                <w:tcPr>
                  <w:tcW w:w="731" w:type="dxa"/>
                  <w:shd w:val="clear" w:color="auto" w:fill="auto"/>
                  <w:noWrap/>
                  <w:vAlign w:val="center"/>
                  <w:hideMark/>
                </w:tcPr>
                <w:p w14:paraId="53A9E155" w14:textId="6EE8C1B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3.73%</w:t>
                  </w:r>
                </w:p>
              </w:tc>
            </w:tr>
            <w:tr w:rsidR="00C44ECA" w:rsidRPr="00BB4F59" w14:paraId="573BE4FF" w14:textId="77777777" w:rsidTr="002E417D">
              <w:trPr>
                <w:trHeight w:val="343"/>
              </w:trPr>
              <w:tc>
                <w:tcPr>
                  <w:tcW w:w="434" w:type="dxa"/>
                  <w:shd w:val="clear" w:color="auto" w:fill="auto"/>
                  <w:noWrap/>
                  <w:vAlign w:val="center"/>
                  <w:hideMark/>
                </w:tcPr>
                <w:p w14:paraId="3908B918"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5</w:t>
                  </w:r>
                </w:p>
              </w:tc>
              <w:tc>
                <w:tcPr>
                  <w:tcW w:w="598" w:type="dxa"/>
                  <w:shd w:val="clear" w:color="auto" w:fill="auto"/>
                  <w:noWrap/>
                  <w:vAlign w:val="center"/>
                  <w:hideMark/>
                </w:tcPr>
                <w:p w14:paraId="1EB1B1D3" w14:textId="6B0DC5A2"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KBC</w:t>
                  </w:r>
                </w:p>
              </w:tc>
              <w:tc>
                <w:tcPr>
                  <w:tcW w:w="1545" w:type="dxa"/>
                  <w:shd w:val="clear" w:color="auto" w:fill="auto"/>
                  <w:noWrap/>
                  <w:vAlign w:val="center"/>
                  <w:hideMark/>
                </w:tcPr>
                <w:p w14:paraId="21FFB8E8" w14:textId="7496D8DB"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6A655A2B" w14:textId="59FE73D9"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5,073</w:t>
                  </w:r>
                </w:p>
              </w:tc>
              <w:tc>
                <w:tcPr>
                  <w:tcW w:w="731" w:type="dxa"/>
                  <w:shd w:val="clear" w:color="auto" w:fill="auto"/>
                  <w:noWrap/>
                  <w:vAlign w:val="center"/>
                  <w:hideMark/>
                </w:tcPr>
                <w:p w14:paraId="4D41252C" w14:textId="02DEC26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3.51%</w:t>
                  </w:r>
                </w:p>
              </w:tc>
            </w:tr>
            <w:tr w:rsidR="00C44ECA" w:rsidRPr="00BB4F59" w14:paraId="45F06355" w14:textId="77777777" w:rsidTr="002E417D">
              <w:trPr>
                <w:trHeight w:val="343"/>
              </w:trPr>
              <w:tc>
                <w:tcPr>
                  <w:tcW w:w="434" w:type="dxa"/>
                  <w:shd w:val="clear" w:color="auto" w:fill="auto"/>
                  <w:noWrap/>
                  <w:vAlign w:val="center"/>
                  <w:hideMark/>
                </w:tcPr>
                <w:p w14:paraId="2FCCE693"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6</w:t>
                  </w:r>
                </w:p>
              </w:tc>
              <w:tc>
                <w:tcPr>
                  <w:tcW w:w="598" w:type="dxa"/>
                  <w:shd w:val="clear" w:color="auto" w:fill="auto"/>
                  <w:noWrap/>
                  <w:vAlign w:val="center"/>
                  <w:hideMark/>
                </w:tcPr>
                <w:p w14:paraId="62B66A5F" w14:textId="31229CE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DXG</w:t>
                  </w:r>
                </w:p>
              </w:tc>
              <w:tc>
                <w:tcPr>
                  <w:tcW w:w="1545" w:type="dxa"/>
                  <w:shd w:val="clear" w:color="auto" w:fill="auto"/>
                  <w:noWrap/>
                  <w:vAlign w:val="center"/>
                  <w:hideMark/>
                </w:tcPr>
                <w:p w14:paraId="0B1B979B" w14:textId="53C8BD1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3C93C7A9" w14:textId="07F4614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4,801</w:t>
                  </w:r>
                </w:p>
              </w:tc>
              <w:tc>
                <w:tcPr>
                  <w:tcW w:w="731" w:type="dxa"/>
                  <w:shd w:val="clear" w:color="auto" w:fill="auto"/>
                  <w:noWrap/>
                  <w:vAlign w:val="center"/>
                  <w:hideMark/>
                </w:tcPr>
                <w:p w14:paraId="0C5F7AA2" w14:textId="7F1ED18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3.32%</w:t>
                  </w:r>
                </w:p>
              </w:tc>
            </w:tr>
            <w:tr w:rsidR="00C44ECA" w:rsidRPr="00BB4F59" w14:paraId="5E1B95E8" w14:textId="77777777" w:rsidTr="002E417D">
              <w:trPr>
                <w:trHeight w:val="343"/>
              </w:trPr>
              <w:tc>
                <w:tcPr>
                  <w:tcW w:w="434" w:type="dxa"/>
                  <w:shd w:val="clear" w:color="auto" w:fill="auto"/>
                  <w:noWrap/>
                  <w:vAlign w:val="center"/>
                  <w:hideMark/>
                </w:tcPr>
                <w:p w14:paraId="321F7C7C"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7</w:t>
                  </w:r>
                </w:p>
              </w:tc>
              <w:tc>
                <w:tcPr>
                  <w:tcW w:w="598" w:type="dxa"/>
                  <w:shd w:val="clear" w:color="auto" w:fill="auto"/>
                  <w:noWrap/>
                  <w:vAlign w:val="center"/>
                  <w:hideMark/>
                </w:tcPr>
                <w:p w14:paraId="7CF77B42" w14:textId="0C173EE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TCH</w:t>
                  </w:r>
                </w:p>
              </w:tc>
              <w:tc>
                <w:tcPr>
                  <w:tcW w:w="1545" w:type="dxa"/>
                  <w:shd w:val="clear" w:color="auto" w:fill="auto"/>
                  <w:noWrap/>
                  <w:vAlign w:val="center"/>
                  <w:hideMark/>
                </w:tcPr>
                <w:p w14:paraId="3D40877E" w14:textId="771226E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Công nghiệp </w:t>
                  </w:r>
                </w:p>
              </w:tc>
              <w:tc>
                <w:tcPr>
                  <w:tcW w:w="1649" w:type="dxa"/>
                  <w:shd w:val="clear" w:color="auto" w:fill="auto"/>
                  <w:noWrap/>
                  <w:vAlign w:val="center"/>
                  <w:hideMark/>
                </w:tcPr>
                <w:p w14:paraId="6F9AB1A1" w14:textId="69FA745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4,022</w:t>
                  </w:r>
                </w:p>
              </w:tc>
              <w:tc>
                <w:tcPr>
                  <w:tcW w:w="731" w:type="dxa"/>
                  <w:shd w:val="clear" w:color="auto" w:fill="auto"/>
                  <w:noWrap/>
                  <w:vAlign w:val="center"/>
                  <w:hideMark/>
                </w:tcPr>
                <w:p w14:paraId="1C9D6AEC" w14:textId="4EE616D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2.78%</w:t>
                  </w:r>
                </w:p>
              </w:tc>
            </w:tr>
            <w:tr w:rsidR="00C44ECA" w:rsidRPr="00BB4F59" w14:paraId="16194E15" w14:textId="77777777" w:rsidTr="002E417D">
              <w:trPr>
                <w:trHeight w:val="343"/>
              </w:trPr>
              <w:tc>
                <w:tcPr>
                  <w:tcW w:w="434" w:type="dxa"/>
                  <w:shd w:val="clear" w:color="auto" w:fill="auto"/>
                  <w:noWrap/>
                  <w:vAlign w:val="center"/>
                  <w:hideMark/>
                </w:tcPr>
                <w:p w14:paraId="6352CBA2"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8</w:t>
                  </w:r>
                </w:p>
              </w:tc>
              <w:tc>
                <w:tcPr>
                  <w:tcW w:w="598" w:type="dxa"/>
                  <w:shd w:val="clear" w:color="auto" w:fill="auto"/>
                  <w:noWrap/>
                  <w:vAlign w:val="center"/>
                  <w:hideMark/>
                </w:tcPr>
                <w:p w14:paraId="7A5AE455" w14:textId="6AF06882"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NLG</w:t>
                  </w:r>
                </w:p>
              </w:tc>
              <w:tc>
                <w:tcPr>
                  <w:tcW w:w="1545" w:type="dxa"/>
                  <w:shd w:val="clear" w:color="auto" w:fill="auto"/>
                  <w:noWrap/>
                  <w:vAlign w:val="center"/>
                  <w:hideMark/>
                </w:tcPr>
                <w:p w14:paraId="0BF692F5" w14:textId="669C4AD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0D708112" w14:textId="63721688"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3,887</w:t>
                  </w:r>
                </w:p>
              </w:tc>
              <w:tc>
                <w:tcPr>
                  <w:tcW w:w="731" w:type="dxa"/>
                  <w:shd w:val="clear" w:color="auto" w:fill="auto"/>
                  <w:noWrap/>
                  <w:vAlign w:val="center"/>
                  <w:hideMark/>
                </w:tcPr>
                <w:p w14:paraId="30144EA1" w14:textId="61A8DA6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2.69%</w:t>
                  </w:r>
                </w:p>
              </w:tc>
            </w:tr>
            <w:tr w:rsidR="00C44ECA" w:rsidRPr="00BB4F59" w14:paraId="24C59BD1" w14:textId="77777777" w:rsidTr="002E417D">
              <w:trPr>
                <w:trHeight w:val="343"/>
              </w:trPr>
              <w:tc>
                <w:tcPr>
                  <w:tcW w:w="434" w:type="dxa"/>
                  <w:shd w:val="clear" w:color="auto" w:fill="auto"/>
                  <w:noWrap/>
                  <w:vAlign w:val="center"/>
                  <w:hideMark/>
                </w:tcPr>
                <w:p w14:paraId="63D53C11"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9</w:t>
                  </w:r>
                </w:p>
              </w:tc>
              <w:tc>
                <w:tcPr>
                  <w:tcW w:w="598" w:type="dxa"/>
                  <w:shd w:val="clear" w:color="auto" w:fill="auto"/>
                  <w:noWrap/>
                  <w:vAlign w:val="center"/>
                  <w:hideMark/>
                </w:tcPr>
                <w:p w14:paraId="066E3A1C" w14:textId="4FAAD34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VHC</w:t>
                  </w:r>
                </w:p>
              </w:tc>
              <w:tc>
                <w:tcPr>
                  <w:tcW w:w="1545" w:type="dxa"/>
                  <w:shd w:val="clear" w:color="auto" w:fill="auto"/>
                  <w:noWrap/>
                  <w:vAlign w:val="center"/>
                  <w:hideMark/>
                </w:tcPr>
                <w:p w14:paraId="4DB80728" w14:textId="4B9262A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Hàng tiêu dùng thiết yếu </w:t>
                  </w:r>
                </w:p>
              </w:tc>
              <w:tc>
                <w:tcPr>
                  <w:tcW w:w="1649" w:type="dxa"/>
                  <w:shd w:val="clear" w:color="auto" w:fill="auto"/>
                  <w:noWrap/>
                  <w:vAlign w:val="center"/>
                  <w:hideMark/>
                </w:tcPr>
                <w:p w14:paraId="27F77235" w14:textId="1EAA8CD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3,784</w:t>
                  </w:r>
                </w:p>
              </w:tc>
              <w:tc>
                <w:tcPr>
                  <w:tcW w:w="731" w:type="dxa"/>
                  <w:shd w:val="clear" w:color="auto" w:fill="auto"/>
                  <w:noWrap/>
                  <w:vAlign w:val="center"/>
                  <w:hideMark/>
                </w:tcPr>
                <w:p w14:paraId="5AE52B93" w14:textId="7D79DD2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2.62%</w:t>
                  </w:r>
                </w:p>
              </w:tc>
            </w:tr>
            <w:tr w:rsidR="00C44ECA" w:rsidRPr="00BB4F59" w14:paraId="31592724" w14:textId="77777777" w:rsidTr="002E417D">
              <w:trPr>
                <w:trHeight w:val="343"/>
              </w:trPr>
              <w:tc>
                <w:tcPr>
                  <w:tcW w:w="434" w:type="dxa"/>
                  <w:shd w:val="clear" w:color="auto" w:fill="auto"/>
                  <w:noWrap/>
                  <w:vAlign w:val="center"/>
                  <w:hideMark/>
                </w:tcPr>
                <w:p w14:paraId="4BF76C9A"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10</w:t>
                  </w:r>
                </w:p>
              </w:tc>
              <w:tc>
                <w:tcPr>
                  <w:tcW w:w="598" w:type="dxa"/>
                  <w:shd w:val="clear" w:color="auto" w:fill="auto"/>
                  <w:noWrap/>
                  <w:vAlign w:val="center"/>
                  <w:hideMark/>
                </w:tcPr>
                <w:p w14:paraId="6E0E3B51" w14:textId="74FA1DA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PVD</w:t>
                  </w:r>
                </w:p>
              </w:tc>
              <w:tc>
                <w:tcPr>
                  <w:tcW w:w="1545" w:type="dxa"/>
                  <w:shd w:val="clear" w:color="auto" w:fill="auto"/>
                  <w:noWrap/>
                  <w:vAlign w:val="center"/>
                  <w:hideMark/>
                </w:tcPr>
                <w:p w14:paraId="3306776E" w14:textId="73B4DF5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Năng lượng </w:t>
                  </w:r>
                </w:p>
              </w:tc>
              <w:tc>
                <w:tcPr>
                  <w:tcW w:w="1649" w:type="dxa"/>
                  <w:shd w:val="clear" w:color="auto" w:fill="auto"/>
                  <w:noWrap/>
                  <w:vAlign w:val="center"/>
                  <w:hideMark/>
                </w:tcPr>
                <w:p w14:paraId="1A208B1C" w14:textId="05C592A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3,580</w:t>
                  </w:r>
                </w:p>
              </w:tc>
              <w:tc>
                <w:tcPr>
                  <w:tcW w:w="731" w:type="dxa"/>
                  <w:shd w:val="clear" w:color="auto" w:fill="auto"/>
                  <w:noWrap/>
                  <w:vAlign w:val="center"/>
                  <w:hideMark/>
                </w:tcPr>
                <w:p w14:paraId="6D8563F9" w14:textId="7999215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2.48%</w:t>
                  </w:r>
                </w:p>
              </w:tc>
            </w:tr>
            <w:tr w:rsidR="00EC68C3" w:rsidRPr="00BB4F59" w14:paraId="0DC9D7A0" w14:textId="77777777" w:rsidTr="002E417D">
              <w:trPr>
                <w:trHeight w:val="343"/>
              </w:trPr>
              <w:tc>
                <w:tcPr>
                  <w:tcW w:w="434" w:type="dxa"/>
                  <w:shd w:val="clear" w:color="auto" w:fill="auto"/>
                  <w:noWrap/>
                  <w:vAlign w:val="center"/>
                  <w:hideMark/>
                </w:tcPr>
                <w:p w14:paraId="443F6845" w14:textId="77777777" w:rsidR="00EC68C3" w:rsidRPr="00C572C8" w:rsidRDefault="00EC68C3" w:rsidP="00EC68C3">
                  <w:pPr>
                    <w:spacing w:after="0" w:line="240" w:lineRule="auto"/>
                    <w:jc w:val="center"/>
                    <w:rPr>
                      <w:rFonts w:ascii="Times New Roman" w:eastAsia="Times New Roman" w:hAnsi="Times New Roman" w:cs="Times New Roman"/>
                      <w:color w:val="000000"/>
                      <w:sz w:val="14"/>
                      <w:szCs w:val="14"/>
                    </w:rPr>
                  </w:pPr>
                </w:p>
              </w:tc>
              <w:tc>
                <w:tcPr>
                  <w:tcW w:w="598" w:type="dxa"/>
                  <w:shd w:val="clear" w:color="auto" w:fill="auto"/>
                  <w:noWrap/>
                  <w:vAlign w:val="center"/>
                  <w:hideMark/>
                </w:tcPr>
                <w:p w14:paraId="4F8FF0E3" w14:textId="62AEB3D4" w:rsidR="00EC68C3" w:rsidRDefault="00EC68C3" w:rsidP="00EC68C3">
                  <w:pPr>
                    <w:autoSpaceDE w:val="0"/>
                    <w:autoSpaceDN w:val="0"/>
                    <w:adjustRightInd w:val="0"/>
                    <w:spacing w:after="0" w:line="240" w:lineRule="auto"/>
                    <w:jc w:val="center"/>
                    <w:rPr>
                      <w:rFonts w:ascii="Times New Roman" w:hAnsi="Times New Roman" w:cs="Times New Roman"/>
                      <w:color w:val="000000"/>
                      <w:sz w:val="14"/>
                      <w:szCs w:val="14"/>
                    </w:rPr>
                  </w:pPr>
                </w:p>
              </w:tc>
              <w:tc>
                <w:tcPr>
                  <w:tcW w:w="1545" w:type="dxa"/>
                  <w:shd w:val="clear" w:color="auto" w:fill="auto"/>
                  <w:noWrap/>
                  <w:vAlign w:val="center"/>
                  <w:hideMark/>
                </w:tcPr>
                <w:p w14:paraId="60191BCA" w14:textId="77777777" w:rsidR="00EC68C3" w:rsidRDefault="00EC68C3" w:rsidP="00EC68C3">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Tổng cộng</w:t>
                  </w:r>
                </w:p>
              </w:tc>
              <w:tc>
                <w:tcPr>
                  <w:tcW w:w="1649" w:type="dxa"/>
                  <w:shd w:val="clear" w:color="auto" w:fill="auto"/>
                  <w:noWrap/>
                  <w:vAlign w:val="center"/>
                  <w:hideMark/>
                </w:tcPr>
                <w:p w14:paraId="3E4C00BB" w14:textId="27AC8EE8" w:rsidR="00EC68C3" w:rsidRDefault="00EC68C3" w:rsidP="00EC68C3">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5</w:t>
                  </w:r>
                  <w:r w:rsidR="00C44ECA">
                    <w:rPr>
                      <w:rFonts w:ascii="Times New Roman" w:hAnsi="Times New Roman" w:cs="Times New Roman"/>
                      <w:b/>
                      <w:bCs/>
                      <w:color w:val="000000"/>
                      <w:sz w:val="14"/>
                      <w:szCs w:val="14"/>
                    </w:rPr>
                    <w:t>6,235</w:t>
                  </w:r>
                </w:p>
              </w:tc>
              <w:tc>
                <w:tcPr>
                  <w:tcW w:w="731" w:type="dxa"/>
                  <w:shd w:val="clear" w:color="auto" w:fill="auto"/>
                  <w:noWrap/>
                  <w:vAlign w:val="center"/>
                  <w:hideMark/>
                </w:tcPr>
                <w:p w14:paraId="04C4D270" w14:textId="066905E0" w:rsidR="00EC68C3" w:rsidRDefault="00EC68C3" w:rsidP="00EC68C3">
                  <w:pPr>
                    <w:autoSpaceDE w:val="0"/>
                    <w:autoSpaceDN w:val="0"/>
                    <w:adjustRightInd w:val="0"/>
                    <w:spacing w:after="0" w:line="240" w:lineRule="auto"/>
                    <w:jc w:val="center"/>
                    <w:rPr>
                      <w:rFonts w:ascii="Times New Roman" w:hAnsi="Times New Roman" w:cs="Times New Roman"/>
                      <w:b/>
                      <w:bCs/>
                      <w:color w:val="000000"/>
                      <w:sz w:val="14"/>
                      <w:szCs w:val="14"/>
                    </w:rPr>
                  </w:pPr>
                  <w:r>
                    <w:rPr>
                      <w:rFonts w:ascii="Times New Roman" w:hAnsi="Times New Roman" w:cs="Times New Roman"/>
                      <w:b/>
                      <w:bCs/>
                      <w:color w:val="000000"/>
                      <w:sz w:val="14"/>
                      <w:szCs w:val="14"/>
                    </w:rPr>
                    <w:t>38.</w:t>
                  </w:r>
                  <w:r w:rsidR="0011453A">
                    <w:rPr>
                      <w:rFonts w:ascii="Times New Roman" w:hAnsi="Times New Roman" w:cs="Times New Roman"/>
                      <w:b/>
                      <w:bCs/>
                      <w:color w:val="000000"/>
                      <w:sz w:val="14"/>
                      <w:szCs w:val="14"/>
                    </w:rPr>
                    <w:t>9</w:t>
                  </w:r>
                  <w:r w:rsidR="00C44ECA">
                    <w:rPr>
                      <w:rFonts w:ascii="Times New Roman" w:hAnsi="Times New Roman" w:cs="Times New Roman"/>
                      <w:b/>
                      <w:bCs/>
                      <w:color w:val="000000"/>
                      <w:sz w:val="14"/>
                      <w:szCs w:val="14"/>
                    </w:rPr>
                    <w:t>3</w:t>
                  </w:r>
                  <w:r>
                    <w:rPr>
                      <w:rFonts w:ascii="Times New Roman" w:hAnsi="Times New Roman" w:cs="Times New Roman"/>
                      <w:b/>
                      <w:bCs/>
                      <w:color w:val="000000"/>
                      <w:sz w:val="14"/>
                      <w:szCs w:val="14"/>
                    </w:rPr>
                    <w:t>%</w:t>
                  </w:r>
                </w:p>
              </w:tc>
            </w:tr>
          </w:tbl>
          <w:p w14:paraId="1361CCCD" w14:textId="77777777" w:rsidR="000524FC" w:rsidRDefault="000524FC" w:rsidP="0013795C">
            <w:pPr>
              <w:rPr>
                <w:rFonts w:ascii="Arial" w:eastAsia="Times New Roman" w:hAnsi="Arial" w:cs="Arial"/>
              </w:rPr>
            </w:pPr>
          </w:p>
          <w:tbl>
            <w:tblPr>
              <w:tblStyle w:val="TableGrid"/>
              <w:tblW w:w="0" w:type="auto"/>
              <w:tblLook w:val="04A0" w:firstRow="1" w:lastRow="0" w:firstColumn="1" w:lastColumn="0" w:noHBand="0" w:noVBand="1"/>
            </w:tblPr>
            <w:tblGrid>
              <w:gridCol w:w="4985"/>
            </w:tblGrid>
            <w:tr w:rsidR="000524FC" w14:paraId="0E4E2717" w14:textId="77777777" w:rsidTr="00695AE3">
              <w:trPr>
                <w:trHeight w:val="1884"/>
              </w:trPr>
              <w:tc>
                <w:tcPr>
                  <w:tcW w:w="4985" w:type="dxa"/>
                </w:tcPr>
                <w:p w14:paraId="29FA8660" w14:textId="77777777" w:rsidR="001848A4" w:rsidRPr="001848A4" w:rsidRDefault="001848A4" w:rsidP="001848A4">
                  <w:pPr>
                    <w:jc w:val="both"/>
                    <w:rPr>
                      <w:rFonts w:ascii="Times New Roman" w:hAnsi="Times New Roman" w:cs="Times New Roman"/>
                      <w:sz w:val="14"/>
                      <w:szCs w:val="14"/>
                    </w:rPr>
                  </w:pPr>
                  <w:r w:rsidRPr="001848A4">
                    <w:rPr>
                      <w:rFonts w:ascii="Times New Roman" w:hAnsi="Times New Roman" w:cs="Times New Roman"/>
                      <w:b/>
                      <w:sz w:val="14"/>
                      <w:szCs w:val="14"/>
                    </w:rPr>
                    <w:t>Lưu ý:</w:t>
                  </w:r>
                  <w:r w:rsidRPr="001848A4">
                    <w:rPr>
                      <w:rFonts w:ascii="Times New Roman" w:hAnsi="Times New Roman" w:cs="Times New Roman"/>
                      <w:sz w:val="14"/>
                      <w:szCs w:val="14"/>
                    </w:rPr>
                    <w:t xml:space="preserve"> </w:t>
                  </w:r>
                </w:p>
                <w:p w14:paraId="0B01E9AB" w14:textId="77777777" w:rsidR="001848A4" w:rsidRPr="001848A4" w:rsidRDefault="001848A4" w:rsidP="001848A4">
                  <w:pPr>
                    <w:jc w:val="both"/>
                    <w:rPr>
                      <w:rFonts w:ascii="Times New Roman" w:hAnsi="Times New Roman" w:cs="Times New Roman"/>
                      <w:sz w:val="14"/>
                      <w:szCs w:val="14"/>
                    </w:rPr>
                  </w:pPr>
                  <w:r w:rsidRPr="001848A4">
                    <w:rPr>
                      <w:rFonts w:ascii="Times New Roman" w:hAnsi="Times New Roman" w:cs="Times New Roman"/>
                      <w:sz w:val="14"/>
                      <w:szCs w:val="14"/>
                    </w:rPr>
                    <w:t>"</w:t>
                  </w:r>
                  <w:r w:rsidRPr="001848A4">
                    <w:rPr>
                      <w:rFonts w:ascii="Times New Roman" w:hAnsi="Times New Roman" w:cs="Times New Roman"/>
                      <w:b/>
                      <w:sz w:val="14"/>
                      <w:szCs w:val="14"/>
                    </w:rPr>
                    <w:t>VN30</w:t>
                  </w:r>
                  <w:r w:rsidRPr="001848A4">
                    <w:rPr>
                      <w:rFonts w:ascii="Times New Roman" w:hAnsi="Times New Roman" w:cs="Times New Roman"/>
                      <w:sz w:val="14"/>
                      <w:szCs w:val="14"/>
                    </w:rPr>
                    <w:t>", "</w:t>
                  </w:r>
                  <w:r w:rsidRPr="001848A4">
                    <w:rPr>
                      <w:rFonts w:ascii="Times New Roman" w:hAnsi="Times New Roman" w:cs="Times New Roman"/>
                      <w:b/>
                      <w:sz w:val="14"/>
                      <w:szCs w:val="14"/>
                    </w:rPr>
                    <w:t>VNMidcap</w:t>
                  </w:r>
                  <w:r w:rsidRPr="001848A4">
                    <w:rPr>
                      <w:rFonts w:ascii="Times New Roman" w:hAnsi="Times New Roman" w:cs="Times New Roman"/>
                      <w:sz w:val="14"/>
                      <w:szCs w:val="14"/>
                    </w:rPr>
                    <w:t>", "</w:t>
                  </w:r>
                  <w:r w:rsidRPr="001848A4">
                    <w:rPr>
                      <w:rFonts w:ascii="Times New Roman" w:hAnsi="Times New Roman" w:cs="Times New Roman"/>
                      <w:b/>
                      <w:sz w:val="14"/>
                      <w:szCs w:val="14"/>
                    </w:rPr>
                    <w:t>VNSmallCap</w:t>
                  </w:r>
                  <w:r w:rsidRPr="001848A4">
                    <w:rPr>
                      <w:rFonts w:ascii="Times New Roman" w:hAnsi="Times New Roman" w:cs="Times New Roman"/>
                      <w:sz w:val="14"/>
                      <w:szCs w:val="14"/>
                    </w:rPr>
                    <w:t>", "</w:t>
                  </w:r>
                  <w:r w:rsidRPr="001848A4">
                    <w:rPr>
                      <w:rFonts w:ascii="Times New Roman" w:hAnsi="Times New Roman" w:cs="Times New Roman"/>
                      <w:b/>
                      <w:sz w:val="14"/>
                      <w:szCs w:val="14"/>
                    </w:rPr>
                    <w:t>VN100</w:t>
                  </w:r>
                  <w:r w:rsidRPr="001848A4">
                    <w:rPr>
                      <w:rFonts w:ascii="Times New Roman" w:hAnsi="Times New Roman" w:cs="Times New Roman"/>
                      <w:sz w:val="14"/>
                      <w:szCs w:val="14"/>
                    </w:rPr>
                    <w:t>", "</w:t>
                  </w:r>
                  <w:r w:rsidRPr="001848A4">
                    <w:rPr>
                      <w:rFonts w:ascii="Times New Roman" w:hAnsi="Times New Roman" w:cs="Times New Roman"/>
                      <w:b/>
                      <w:sz w:val="14"/>
                      <w:szCs w:val="14"/>
                    </w:rPr>
                    <w:t>VNAllshare</w:t>
                  </w:r>
                  <w:r w:rsidRPr="001848A4">
                    <w:rPr>
                      <w:rFonts w:ascii="Times New Roman" w:hAnsi="Times New Roman" w:cs="Times New Roman"/>
                      <w:sz w:val="14"/>
                      <w:szCs w:val="14"/>
                    </w:rPr>
                    <w:t>" và "</w:t>
                  </w:r>
                  <w:r w:rsidRPr="001848A4">
                    <w:rPr>
                      <w:rFonts w:ascii="Times New Roman" w:hAnsi="Times New Roman" w:cs="Times New Roman"/>
                      <w:b/>
                      <w:sz w:val="14"/>
                      <w:szCs w:val="14"/>
                    </w:rPr>
                    <w:t>VNAllshare Sector</w:t>
                  </w:r>
                  <w:r w:rsidRPr="001848A4">
                    <w:rPr>
                      <w:rFonts w:ascii="Times New Roman" w:hAnsi="Times New Roman" w:cs="Times New Roman"/>
                      <w:sz w:val="14"/>
                      <w:szCs w:val="14"/>
                    </w:rPr>
                    <w:t>" (gọi chung là "</w:t>
                  </w:r>
                  <w:r w:rsidRPr="001848A4">
                    <w:rPr>
                      <w:rFonts w:ascii="Times New Roman" w:hAnsi="Times New Roman" w:cs="Times New Roman"/>
                      <w:b/>
                      <w:sz w:val="14"/>
                      <w:szCs w:val="14"/>
                    </w:rPr>
                    <w:t>HOSE-Index</w:t>
                  </w:r>
                  <w:r w:rsidRPr="001848A4">
                    <w:rPr>
                      <w:rFonts w:ascii="Times New Roman" w:hAnsi="Times New Roman" w:cs="Times New Roman"/>
                      <w:sz w:val="14"/>
                      <w:szCs w:val="14"/>
                    </w:rPr>
                    <w:t>") là thương hiệu đã được đăng ký, thuộc sở hữu độc quyền của S</w:t>
                  </w:r>
                  <w:r w:rsidRPr="001848A4">
                    <w:rPr>
                      <w:rFonts w:ascii="Times New Roman" w:hAnsi="Times New Roman" w:cs="Times New Roman"/>
                      <w:sz w:val="14"/>
                      <w:szCs w:val="14"/>
                      <w:lang w:val="vi-VN"/>
                    </w:rPr>
                    <w:t xml:space="preserve">ở GDCK </w:t>
                  </w:r>
                  <w:r w:rsidR="00264FDF" w:rsidRPr="0099328A">
                    <w:rPr>
                      <w:rFonts w:ascii="Times New Roman" w:hAnsi="Times New Roman" w:cs="Times New Roman"/>
                      <w:sz w:val="14"/>
                      <w:szCs w:val="14"/>
                    </w:rPr>
                    <w:t xml:space="preserve">Thành phố </w:t>
                  </w:r>
                  <w:r w:rsidRPr="001848A4">
                    <w:rPr>
                      <w:rFonts w:ascii="Times New Roman" w:hAnsi="Times New Roman" w:cs="Times New Roman"/>
                      <w:sz w:val="14"/>
                      <w:szCs w:val="14"/>
                    </w:rPr>
                    <w:t xml:space="preserve">Hồ Chí Minh (HOSE). Chỉ khi có sự chấp thuận của HOSE thì Bộ chỉ số HOSE-Index mới có thể được sử dụng để tạo ra các sản phẩm liên quan như quỹ đầu tư theo chỉ số, sản phẩm phái sinh, </w:t>
                  </w:r>
                  <w:proofErr w:type="gramStart"/>
                  <w:r w:rsidRPr="001848A4">
                    <w:rPr>
                      <w:rFonts w:ascii="Times New Roman" w:hAnsi="Times New Roman" w:cs="Times New Roman"/>
                      <w:sz w:val="14"/>
                      <w:szCs w:val="14"/>
                    </w:rPr>
                    <w:t>… .</w:t>
                  </w:r>
                  <w:proofErr w:type="gramEnd"/>
                  <w:r w:rsidRPr="001848A4">
                    <w:rPr>
                      <w:rFonts w:ascii="Times New Roman" w:hAnsi="Times New Roman" w:cs="Times New Roman"/>
                      <w:sz w:val="14"/>
                      <w:szCs w:val="14"/>
                    </w:rPr>
                    <w:t xml:space="preserve"> Để biết thêm thông tin xin vui lòng liên hệ qua e-mail: </w:t>
                  </w:r>
                  <w:r w:rsidRPr="002903F6">
                    <w:rPr>
                      <w:rFonts w:ascii="Times New Roman" w:hAnsi="Times New Roman" w:cs="Times New Roman"/>
                      <w:i/>
                      <w:sz w:val="14"/>
                      <w:szCs w:val="14"/>
                    </w:rPr>
                    <w:t>index@hsx.vn</w:t>
                  </w:r>
                </w:p>
                <w:p w14:paraId="636E01F6" w14:textId="77777777" w:rsidR="000524FC" w:rsidRPr="00D20BEE" w:rsidRDefault="001848A4" w:rsidP="001848A4">
                  <w:pPr>
                    <w:jc w:val="both"/>
                    <w:rPr>
                      <w:rFonts w:ascii="Times New Roman" w:hAnsi="Times New Roman" w:cs="Times New Roman"/>
                      <w:sz w:val="12"/>
                      <w:szCs w:val="12"/>
                    </w:rPr>
                  </w:pPr>
                  <w:r w:rsidRPr="001848A4">
                    <w:rPr>
                      <w:rFonts w:ascii="Times New Roman" w:hAnsi="Times New Roman" w:cs="Times New Roman"/>
                      <w:sz w:val="14"/>
                      <w:szCs w:val="14"/>
                    </w:rPr>
                    <w:t>Bản công bố này chỉ nhằm mục đích cung cấp thông tin. HOSE đã nỗ lực hết mức có thể để cung cấp thông tin chính xác, tuy nhiên sẽ không có nghĩa vụ pháp lý hoặc trách nhiệm nào cho HOSE cũng như ban giám đốc, cán bộ, nhân viên, đối tác hoặc người nhượng quyền của HOSE liên quan đến sai sót hoặc tổn thất gây ra bởi việc sử dụng bất kỳ thông tin hoặc dữ liệu nào thuộc công bố này.</w:t>
                  </w:r>
                </w:p>
              </w:tc>
            </w:tr>
          </w:tbl>
          <w:p w14:paraId="673E6655" w14:textId="77777777" w:rsidR="000524FC" w:rsidRPr="006D2F55" w:rsidRDefault="000524FC" w:rsidP="0013795C">
            <w:pPr>
              <w:jc w:val="center"/>
              <w:rPr>
                <w:rFonts w:ascii="Arial" w:eastAsia="Times New Roman" w:hAnsi="Arial" w:cs="Arial"/>
              </w:rPr>
            </w:pPr>
          </w:p>
        </w:tc>
      </w:tr>
      <w:tr w:rsidR="000524FC" w:rsidRPr="006D2F55" w14:paraId="682B727E" w14:textId="77777777" w:rsidTr="00466E5D">
        <w:tblPrEx>
          <w:tblCellMar>
            <w:left w:w="108" w:type="dxa"/>
            <w:right w:w="108" w:type="dxa"/>
          </w:tblCellMar>
        </w:tblPrEx>
        <w:trPr>
          <w:trHeight w:val="302"/>
          <w:jc w:val="center"/>
        </w:trPr>
        <w:tc>
          <w:tcPr>
            <w:tcW w:w="6009" w:type="dxa"/>
            <w:shd w:val="clear" w:color="auto" w:fill="0070C0"/>
            <w:vAlign w:val="center"/>
          </w:tcPr>
          <w:p w14:paraId="004AFBBD" w14:textId="77777777" w:rsidR="000524FC" w:rsidRPr="00252690" w:rsidRDefault="000524FC" w:rsidP="0013795C">
            <w:pPr>
              <w:rPr>
                <w:rFonts w:ascii="Arial" w:eastAsia="Times New Roman" w:hAnsi="Arial" w:cs="Arial"/>
              </w:rPr>
            </w:pPr>
            <w:r>
              <w:rPr>
                <w:rFonts w:ascii="Times New Roman" w:eastAsia="Times New Roman" w:hAnsi="Times New Roman" w:cs="Times New Roman"/>
                <w:b/>
                <w:color w:val="FFFFFF" w:themeColor="background1"/>
                <w:szCs w:val="12"/>
              </w:rPr>
              <w:t>5 ngành đứng đầu theo vốn hóa thị trường</w:t>
            </w:r>
          </w:p>
        </w:tc>
        <w:tc>
          <w:tcPr>
            <w:tcW w:w="5780" w:type="dxa"/>
            <w:gridSpan w:val="3"/>
            <w:vMerge/>
          </w:tcPr>
          <w:p w14:paraId="57A821F4" w14:textId="77777777" w:rsidR="000524FC" w:rsidRPr="006D2F55" w:rsidRDefault="000524FC" w:rsidP="0013795C">
            <w:pPr>
              <w:jc w:val="center"/>
              <w:rPr>
                <w:rFonts w:ascii="Arial" w:eastAsia="Times New Roman" w:hAnsi="Arial" w:cs="Arial"/>
              </w:rPr>
            </w:pPr>
          </w:p>
        </w:tc>
      </w:tr>
      <w:tr w:rsidR="000524FC" w:rsidRPr="006D2F55" w14:paraId="769AA2DC" w14:textId="77777777" w:rsidTr="00466E5D">
        <w:tblPrEx>
          <w:tblCellMar>
            <w:left w:w="108" w:type="dxa"/>
            <w:right w:w="108" w:type="dxa"/>
          </w:tblCellMar>
        </w:tblPrEx>
        <w:trPr>
          <w:trHeight w:hRule="exact" w:val="2566"/>
          <w:jc w:val="center"/>
        </w:trPr>
        <w:tc>
          <w:tcPr>
            <w:tcW w:w="6009" w:type="dxa"/>
          </w:tcPr>
          <w:tbl>
            <w:tblPr>
              <w:tblpPr w:leftFromText="180" w:rightFromText="180" w:vertAnchor="page" w:horzAnchor="margin" w:tblpY="1"/>
              <w:tblOverlap w:val="never"/>
              <w:tblW w:w="5776"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1485"/>
              <w:gridCol w:w="1228"/>
              <w:gridCol w:w="2135"/>
              <w:gridCol w:w="928"/>
            </w:tblGrid>
            <w:tr w:rsidR="000524FC" w:rsidRPr="000C45C8" w14:paraId="497D081F" w14:textId="77777777" w:rsidTr="00695AE3">
              <w:trPr>
                <w:trHeight w:val="328"/>
              </w:trPr>
              <w:tc>
                <w:tcPr>
                  <w:tcW w:w="1485" w:type="dxa"/>
                  <w:shd w:val="clear" w:color="auto" w:fill="auto"/>
                  <w:noWrap/>
                  <w:vAlign w:val="center"/>
                  <w:hideMark/>
                </w:tcPr>
                <w:p w14:paraId="65D446BB" w14:textId="77777777" w:rsidR="000524FC" w:rsidRDefault="000524FC" w:rsidP="0013795C">
                  <w:pPr>
                    <w:spacing w:after="0" w:line="240" w:lineRule="auto"/>
                    <w:jc w:val="center"/>
                    <w:rPr>
                      <w:rFonts w:ascii="Times New Roman" w:eastAsia="Times New Roman" w:hAnsi="Times New Roman" w:cs="Times New Roman"/>
                      <w:b/>
                      <w:sz w:val="14"/>
                      <w:szCs w:val="14"/>
                    </w:rPr>
                  </w:pPr>
                  <w:r w:rsidRPr="00763C82">
                    <w:rPr>
                      <w:rFonts w:ascii="Times New Roman" w:eastAsia="Times New Roman" w:hAnsi="Times New Roman" w:cs="Times New Roman"/>
                      <w:b/>
                      <w:sz w:val="14"/>
                      <w:szCs w:val="14"/>
                    </w:rPr>
                    <w:t>Ngành</w:t>
                  </w:r>
                </w:p>
              </w:tc>
              <w:tc>
                <w:tcPr>
                  <w:tcW w:w="1228" w:type="dxa"/>
                  <w:shd w:val="clear" w:color="auto" w:fill="auto"/>
                  <w:noWrap/>
                  <w:vAlign w:val="center"/>
                  <w:hideMark/>
                </w:tcPr>
                <w:p w14:paraId="1BAA508C" w14:textId="77777777" w:rsidR="000524FC" w:rsidRDefault="000524FC" w:rsidP="0013795C">
                  <w:pPr>
                    <w:spacing w:after="0" w:line="240" w:lineRule="auto"/>
                    <w:jc w:val="center"/>
                    <w:rPr>
                      <w:rFonts w:ascii="Times New Roman" w:eastAsia="Times New Roman" w:hAnsi="Times New Roman" w:cs="Times New Roman"/>
                      <w:b/>
                      <w:sz w:val="14"/>
                      <w:szCs w:val="14"/>
                    </w:rPr>
                  </w:pPr>
                  <w:r w:rsidRPr="00763C82">
                    <w:rPr>
                      <w:rFonts w:ascii="Times New Roman" w:eastAsia="Times New Roman" w:hAnsi="Times New Roman" w:cs="Times New Roman"/>
                      <w:b/>
                      <w:sz w:val="14"/>
                      <w:szCs w:val="14"/>
                    </w:rPr>
                    <w:t>Số l</w:t>
                  </w:r>
                  <w:r w:rsidRPr="00763C82">
                    <w:rPr>
                      <w:rFonts w:ascii="Times New Roman" w:eastAsia="Times New Roman" w:hAnsi="Times New Roman" w:cs="Times New Roman" w:hint="eastAsia"/>
                      <w:b/>
                      <w:sz w:val="14"/>
                      <w:szCs w:val="14"/>
                    </w:rPr>
                    <w:t>ư</w:t>
                  </w:r>
                  <w:r w:rsidRPr="00763C82">
                    <w:rPr>
                      <w:rFonts w:ascii="Times New Roman" w:eastAsia="Times New Roman" w:hAnsi="Times New Roman" w:cs="Times New Roman"/>
                      <w:b/>
                      <w:sz w:val="14"/>
                      <w:szCs w:val="14"/>
                    </w:rPr>
                    <w:t>ợng công ty</w:t>
                  </w:r>
                </w:p>
              </w:tc>
              <w:tc>
                <w:tcPr>
                  <w:tcW w:w="2135" w:type="dxa"/>
                  <w:vAlign w:val="center"/>
                </w:tcPr>
                <w:p w14:paraId="6FE0D1D0" w14:textId="77777777" w:rsidR="000524FC" w:rsidRDefault="000524FC" w:rsidP="0013795C">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bCs/>
                      <w:color w:val="000000"/>
                      <w:sz w:val="14"/>
                      <w:szCs w:val="14"/>
                    </w:rPr>
                    <w:t>GTVH điều chỉnh free-float</w:t>
                  </w:r>
                  <w:r w:rsidRPr="00C572C8">
                    <w:rPr>
                      <w:rFonts w:ascii="Times New Roman" w:eastAsia="Times New Roman" w:hAnsi="Times New Roman" w:cs="Times New Roman"/>
                      <w:b/>
                      <w:bCs/>
                      <w:color w:val="000000"/>
                      <w:sz w:val="14"/>
                      <w:szCs w:val="14"/>
                    </w:rPr>
                    <w:t xml:space="preserve"> </w:t>
                  </w:r>
                  <w:r w:rsidR="00377321" w:rsidRPr="00763C82">
                    <w:rPr>
                      <w:rFonts w:ascii="Times New Roman" w:eastAsia="Times New Roman" w:hAnsi="Times New Roman" w:cs="Times New Roman"/>
                      <w:b/>
                      <w:bCs/>
                      <w:color w:val="000000"/>
                      <w:sz w:val="14"/>
                      <w:szCs w:val="14"/>
                    </w:rPr>
                    <w:t>(</w:t>
                  </w:r>
                  <w:r w:rsidR="00377321">
                    <w:rPr>
                      <w:rFonts w:ascii="Times New Roman" w:eastAsia="Times New Roman" w:hAnsi="Times New Roman" w:cs="Times New Roman"/>
                      <w:b/>
                      <w:bCs/>
                      <w:color w:val="000000"/>
                      <w:sz w:val="14"/>
                      <w:szCs w:val="14"/>
                    </w:rPr>
                    <w:t>Tỷ đồng</w:t>
                  </w:r>
                  <w:r w:rsidR="00377321" w:rsidRPr="00763C82">
                    <w:rPr>
                      <w:rFonts w:ascii="Times New Roman" w:eastAsia="Times New Roman" w:hAnsi="Times New Roman" w:cs="Times New Roman"/>
                      <w:b/>
                      <w:bCs/>
                      <w:color w:val="000000"/>
                      <w:sz w:val="14"/>
                      <w:szCs w:val="14"/>
                    </w:rPr>
                    <w:t>)</w:t>
                  </w:r>
                </w:p>
              </w:tc>
              <w:tc>
                <w:tcPr>
                  <w:tcW w:w="928" w:type="dxa"/>
                  <w:vAlign w:val="center"/>
                </w:tcPr>
                <w:p w14:paraId="1EDE194B" w14:textId="77777777" w:rsidR="000524FC" w:rsidRDefault="000524FC" w:rsidP="0013795C">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Tỷ trọng</w:t>
                  </w:r>
                </w:p>
              </w:tc>
            </w:tr>
            <w:tr w:rsidR="00C44ECA" w:rsidRPr="00C44ECA" w14:paraId="1FD485BF" w14:textId="77777777" w:rsidTr="002E417D">
              <w:trPr>
                <w:trHeight w:val="312"/>
              </w:trPr>
              <w:tc>
                <w:tcPr>
                  <w:tcW w:w="1485" w:type="dxa"/>
                  <w:shd w:val="clear" w:color="auto" w:fill="auto"/>
                  <w:noWrap/>
                  <w:vAlign w:val="center"/>
                  <w:hideMark/>
                </w:tcPr>
                <w:p w14:paraId="5CAD57BD" w14:textId="75337F22" w:rsidR="00C44ECA" w:rsidRPr="00C44ECA" w:rsidRDefault="00C44ECA" w:rsidP="00C44ECA">
                  <w:pPr>
                    <w:autoSpaceDE w:val="0"/>
                    <w:autoSpaceDN w:val="0"/>
                    <w:adjustRightInd w:val="0"/>
                    <w:spacing w:after="0" w:line="240" w:lineRule="auto"/>
                    <w:jc w:val="center"/>
                    <w:rPr>
                      <w:rFonts w:ascii="Times New Roman" w:hAnsi="Times New Roman" w:cs="Times New Roman"/>
                      <w:bCs/>
                      <w:color w:val="000000"/>
                      <w:sz w:val="14"/>
                      <w:szCs w:val="14"/>
                    </w:rPr>
                  </w:pPr>
                  <w:r w:rsidRPr="00C44ECA">
                    <w:rPr>
                      <w:rFonts w:ascii="Times New Roman" w:hAnsi="Times New Roman" w:cs="Times New Roman"/>
                      <w:b/>
                      <w:bCs/>
                      <w:color w:val="000000"/>
                      <w:sz w:val="14"/>
                      <w:szCs w:val="14"/>
                    </w:rPr>
                    <w:t>Bất động sản</w:t>
                  </w:r>
                </w:p>
              </w:tc>
              <w:tc>
                <w:tcPr>
                  <w:tcW w:w="1228" w:type="dxa"/>
                  <w:shd w:val="clear" w:color="auto" w:fill="auto"/>
                  <w:noWrap/>
                  <w:vAlign w:val="center"/>
                  <w:hideMark/>
                </w:tcPr>
                <w:p w14:paraId="010BDCA2" w14:textId="06620FC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13</w:t>
                  </w:r>
                </w:p>
              </w:tc>
              <w:tc>
                <w:tcPr>
                  <w:tcW w:w="2135" w:type="dxa"/>
                  <w:vAlign w:val="center"/>
                </w:tcPr>
                <w:p w14:paraId="3F1BE6B4" w14:textId="5E1258E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35,338</w:t>
                  </w:r>
                </w:p>
              </w:tc>
              <w:tc>
                <w:tcPr>
                  <w:tcW w:w="928" w:type="dxa"/>
                  <w:vAlign w:val="center"/>
                </w:tcPr>
                <w:p w14:paraId="2C6E558B" w14:textId="1913D8C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24.47%</w:t>
                  </w:r>
                </w:p>
              </w:tc>
            </w:tr>
            <w:tr w:rsidR="00C44ECA" w:rsidRPr="00C44ECA" w14:paraId="7DBA5B98" w14:textId="77777777" w:rsidTr="002E417D">
              <w:trPr>
                <w:trHeight w:val="312"/>
              </w:trPr>
              <w:tc>
                <w:tcPr>
                  <w:tcW w:w="1485" w:type="dxa"/>
                  <w:shd w:val="clear" w:color="auto" w:fill="auto"/>
                  <w:noWrap/>
                  <w:vAlign w:val="center"/>
                  <w:hideMark/>
                </w:tcPr>
                <w:p w14:paraId="371BB878" w14:textId="6B5409E2" w:rsidR="00C44ECA" w:rsidRPr="00C44ECA" w:rsidRDefault="00C44ECA" w:rsidP="00C44ECA">
                  <w:pPr>
                    <w:autoSpaceDE w:val="0"/>
                    <w:autoSpaceDN w:val="0"/>
                    <w:adjustRightInd w:val="0"/>
                    <w:spacing w:after="0" w:line="240" w:lineRule="auto"/>
                    <w:jc w:val="center"/>
                    <w:rPr>
                      <w:rFonts w:ascii="Times New Roman" w:hAnsi="Times New Roman" w:cs="Times New Roman"/>
                      <w:bCs/>
                      <w:color w:val="000000"/>
                      <w:sz w:val="14"/>
                      <w:szCs w:val="14"/>
                    </w:rPr>
                  </w:pPr>
                  <w:r w:rsidRPr="00C44ECA">
                    <w:rPr>
                      <w:rFonts w:ascii="Times New Roman" w:hAnsi="Times New Roman" w:cs="Times New Roman"/>
                      <w:b/>
                      <w:bCs/>
                      <w:color w:val="000000"/>
                      <w:sz w:val="14"/>
                      <w:szCs w:val="14"/>
                    </w:rPr>
                    <w:t>Công nghiệp</w:t>
                  </w:r>
                </w:p>
              </w:tc>
              <w:tc>
                <w:tcPr>
                  <w:tcW w:w="1228" w:type="dxa"/>
                  <w:shd w:val="clear" w:color="auto" w:fill="auto"/>
                  <w:noWrap/>
                  <w:vAlign w:val="center"/>
                  <w:hideMark/>
                </w:tcPr>
                <w:p w14:paraId="3D80A365" w14:textId="5BEB1A1E"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13</w:t>
                  </w:r>
                </w:p>
              </w:tc>
              <w:tc>
                <w:tcPr>
                  <w:tcW w:w="2135" w:type="dxa"/>
                  <w:vAlign w:val="center"/>
                </w:tcPr>
                <w:p w14:paraId="0B091E54" w14:textId="71F8DB32"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29,308</w:t>
                  </w:r>
                </w:p>
              </w:tc>
              <w:tc>
                <w:tcPr>
                  <w:tcW w:w="928" w:type="dxa"/>
                  <w:vAlign w:val="center"/>
                </w:tcPr>
                <w:p w14:paraId="77DD3EAD" w14:textId="29C2C12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20.29%</w:t>
                  </w:r>
                </w:p>
              </w:tc>
            </w:tr>
            <w:tr w:rsidR="00C44ECA" w:rsidRPr="00C44ECA" w14:paraId="291B7F07" w14:textId="77777777" w:rsidTr="002E417D">
              <w:trPr>
                <w:trHeight w:val="312"/>
              </w:trPr>
              <w:tc>
                <w:tcPr>
                  <w:tcW w:w="1485" w:type="dxa"/>
                  <w:shd w:val="clear" w:color="auto" w:fill="auto"/>
                  <w:noWrap/>
                  <w:vAlign w:val="center"/>
                  <w:hideMark/>
                </w:tcPr>
                <w:p w14:paraId="7158D405" w14:textId="7396FCFA" w:rsidR="00C44ECA" w:rsidRPr="00C44ECA" w:rsidRDefault="00C44ECA" w:rsidP="00C44ECA">
                  <w:pPr>
                    <w:autoSpaceDE w:val="0"/>
                    <w:autoSpaceDN w:val="0"/>
                    <w:adjustRightInd w:val="0"/>
                    <w:spacing w:after="0" w:line="240" w:lineRule="auto"/>
                    <w:jc w:val="center"/>
                    <w:rPr>
                      <w:rFonts w:ascii="Times New Roman" w:hAnsi="Times New Roman" w:cs="Times New Roman"/>
                      <w:bCs/>
                      <w:color w:val="000000"/>
                      <w:sz w:val="14"/>
                      <w:szCs w:val="14"/>
                    </w:rPr>
                  </w:pPr>
                  <w:r w:rsidRPr="00C44ECA">
                    <w:rPr>
                      <w:rFonts w:ascii="Times New Roman" w:hAnsi="Times New Roman" w:cs="Times New Roman"/>
                      <w:b/>
                      <w:bCs/>
                      <w:color w:val="000000"/>
                      <w:sz w:val="14"/>
                      <w:szCs w:val="14"/>
                    </w:rPr>
                    <w:t>Tài chính</w:t>
                  </w:r>
                </w:p>
              </w:tc>
              <w:tc>
                <w:tcPr>
                  <w:tcW w:w="1228" w:type="dxa"/>
                  <w:shd w:val="clear" w:color="auto" w:fill="auto"/>
                  <w:noWrap/>
                  <w:vAlign w:val="center"/>
                  <w:hideMark/>
                </w:tcPr>
                <w:p w14:paraId="77CAC31E" w14:textId="286379EB"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w:t>
                  </w:r>
                </w:p>
              </w:tc>
              <w:tc>
                <w:tcPr>
                  <w:tcW w:w="2135" w:type="dxa"/>
                  <w:vAlign w:val="center"/>
                </w:tcPr>
                <w:p w14:paraId="38AC471E" w14:textId="16B8736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21,319</w:t>
                  </w:r>
                </w:p>
              </w:tc>
              <w:tc>
                <w:tcPr>
                  <w:tcW w:w="928" w:type="dxa"/>
                  <w:vAlign w:val="center"/>
                </w:tcPr>
                <w:p w14:paraId="44310F0F" w14:textId="607B1F19"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14.76%</w:t>
                  </w:r>
                </w:p>
              </w:tc>
            </w:tr>
            <w:tr w:rsidR="00C44ECA" w:rsidRPr="00C44ECA" w14:paraId="3C7AEB39" w14:textId="77777777" w:rsidTr="002E417D">
              <w:trPr>
                <w:trHeight w:val="312"/>
              </w:trPr>
              <w:tc>
                <w:tcPr>
                  <w:tcW w:w="1485" w:type="dxa"/>
                  <w:shd w:val="clear" w:color="auto" w:fill="auto"/>
                  <w:noWrap/>
                  <w:vAlign w:val="center"/>
                  <w:hideMark/>
                </w:tcPr>
                <w:p w14:paraId="1EE4FB73" w14:textId="3842E7E4" w:rsidR="00C44ECA" w:rsidRPr="00C44ECA" w:rsidRDefault="00C44ECA" w:rsidP="00C44ECA">
                  <w:pPr>
                    <w:autoSpaceDE w:val="0"/>
                    <w:autoSpaceDN w:val="0"/>
                    <w:adjustRightInd w:val="0"/>
                    <w:spacing w:after="0" w:line="240" w:lineRule="auto"/>
                    <w:jc w:val="center"/>
                    <w:rPr>
                      <w:rFonts w:ascii="Times New Roman" w:hAnsi="Times New Roman" w:cs="Times New Roman"/>
                      <w:bCs/>
                      <w:color w:val="000000"/>
                      <w:sz w:val="14"/>
                      <w:szCs w:val="14"/>
                    </w:rPr>
                  </w:pPr>
                  <w:r w:rsidRPr="00C44ECA">
                    <w:rPr>
                      <w:rFonts w:ascii="Times New Roman" w:hAnsi="Times New Roman" w:cs="Times New Roman"/>
                      <w:b/>
                      <w:bCs/>
                      <w:color w:val="000000"/>
                      <w:sz w:val="14"/>
                      <w:szCs w:val="14"/>
                    </w:rPr>
                    <w:t>Hàng tiêu dùng thiết yếu</w:t>
                  </w:r>
                </w:p>
              </w:tc>
              <w:tc>
                <w:tcPr>
                  <w:tcW w:w="1228" w:type="dxa"/>
                  <w:shd w:val="clear" w:color="auto" w:fill="auto"/>
                  <w:noWrap/>
                  <w:vAlign w:val="center"/>
                  <w:hideMark/>
                </w:tcPr>
                <w:p w14:paraId="518F1E54" w14:textId="09A2ECC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8</w:t>
                  </w:r>
                </w:p>
              </w:tc>
              <w:tc>
                <w:tcPr>
                  <w:tcW w:w="2135" w:type="dxa"/>
                  <w:vAlign w:val="center"/>
                </w:tcPr>
                <w:p w14:paraId="7A8B5527" w14:textId="0E9B006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20,495</w:t>
                  </w:r>
                </w:p>
              </w:tc>
              <w:tc>
                <w:tcPr>
                  <w:tcW w:w="928" w:type="dxa"/>
                  <w:vAlign w:val="center"/>
                </w:tcPr>
                <w:p w14:paraId="4E4EB4CD" w14:textId="2F2D54B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14.19%</w:t>
                  </w:r>
                </w:p>
              </w:tc>
            </w:tr>
            <w:tr w:rsidR="00C44ECA" w:rsidRPr="00C44ECA" w14:paraId="07560EFE" w14:textId="77777777" w:rsidTr="002E417D">
              <w:trPr>
                <w:trHeight w:val="312"/>
              </w:trPr>
              <w:tc>
                <w:tcPr>
                  <w:tcW w:w="1485" w:type="dxa"/>
                  <w:shd w:val="clear" w:color="auto" w:fill="auto"/>
                  <w:noWrap/>
                  <w:vAlign w:val="center"/>
                  <w:hideMark/>
                </w:tcPr>
                <w:p w14:paraId="529EBFE0" w14:textId="5CB220A7" w:rsidR="00C44ECA" w:rsidRPr="00C44ECA" w:rsidRDefault="00C44ECA" w:rsidP="00C44ECA">
                  <w:pPr>
                    <w:autoSpaceDE w:val="0"/>
                    <w:autoSpaceDN w:val="0"/>
                    <w:adjustRightInd w:val="0"/>
                    <w:spacing w:after="0" w:line="240" w:lineRule="auto"/>
                    <w:jc w:val="center"/>
                    <w:rPr>
                      <w:rFonts w:ascii="Times New Roman" w:hAnsi="Times New Roman" w:cs="Times New Roman"/>
                      <w:bCs/>
                      <w:color w:val="000000"/>
                      <w:sz w:val="14"/>
                      <w:szCs w:val="14"/>
                    </w:rPr>
                  </w:pPr>
                  <w:r w:rsidRPr="00C44ECA">
                    <w:rPr>
                      <w:rFonts w:ascii="Times New Roman" w:hAnsi="Times New Roman" w:cs="Times New Roman"/>
                      <w:b/>
                      <w:bCs/>
                      <w:color w:val="000000"/>
                      <w:sz w:val="14"/>
                      <w:szCs w:val="14"/>
                    </w:rPr>
                    <w:t>Nguyên vật liệu</w:t>
                  </w:r>
                </w:p>
              </w:tc>
              <w:tc>
                <w:tcPr>
                  <w:tcW w:w="1228" w:type="dxa"/>
                  <w:shd w:val="clear" w:color="auto" w:fill="auto"/>
                  <w:noWrap/>
                  <w:vAlign w:val="center"/>
                  <w:hideMark/>
                </w:tcPr>
                <w:p w14:paraId="2F33C9DF" w14:textId="1E7A88F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12</w:t>
                  </w:r>
                </w:p>
              </w:tc>
              <w:tc>
                <w:tcPr>
                  <w:tcW w:w="2135" w:type="dxa"/>
                  <w:vAlign w:val="center"/>
                </w:tcPr>
                <w:p w14:paraId="70D42D27" w14:textId="195FF67B"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12,477</w:t>
                  </w:r>
                </w:p>
              </w:tc>
              <w:tc>
                <w:tcPr>
                  <w:tcW w:w="928" w:type="dxa"/>
                  <w:vAlign w:val="center"/>
                </w:tcPr>
                <w:p w14:paraId="16D51367" w14:textId="14D8464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8.64%</w:t>
                  </w:r>
                </w:p>
              </w:tc>
            </w:tr>
          </w:tbl>
          <w:p w14:paraId="0B89DF13" w14:textId="77777777" w:rsidR="000524FC" w:rsidRPr="0006583E" w:rsidRDefault="000524FC" w:rsidP="0013795C">
            <w:pPr>
              <w:jc w:val="center"/>
              <w:rPr>
                <w:rFonts w:ascii="Times New Roman" w:eastAsia="Times New Roman" w:hAnsi="Times New Roman" w:cs="Times New Roman"/>
                <w:b/>
                <w:color w:val="FFFFFF" w:themeColor="background1"/>
                <w:szCs w:val="12"/>
              </w:rPr>
            </w:pPr>
          </w:p>
        </w:tc>
        <w:tc>
          <w:tcPr>
            <w:tcW w:w="5780" w:type="dxa"/>
            <w:gridSpan w:val="3"/>
            <w:vMerge/>
          </w:tcPr>
          <w:p w14:paraId="433F833D" w14:textId="77777777" w:rsidR="000524FC" w:rsidRPr="006D2F55" w:rsidRDefault="000524FC" w:rsidP="0013795C">
            <w:pPr>
              <w:jc w:val="center"/>
              <w:rPr>
                <w:rFonts w:ascii="Arial" w:eastAsia="Times New Roman" w:hAnsi="Arial" w:cs="Arial"/>
              </w:rPr>
            </w:pPr>
          </w:p>
        </w:tc>
      </w:tr>
      <w:tr w:rsidR="000524FC" w:rsidRPr="006D2F55" w14:paraId="1CC2F9FC" w14:textId="77777777" w:rsidTr="00466E5D">
        <w:trPr>
          <w:trHeight w:val="710"/>
          <w:jc w:val="center"/>
        </w:trPr>
        <w:tc>
          <w:tcPr>
            <w:tcW w:w="7744" w:type="dxa"/>
            <w:gridSpan w:val="3"/>
            <w:shd w:val="clear" w:color="auto" w:fill="0070C0"/>
            <w:vAlign w:val="center"/>
          </w:tcPr>
          <w:p w14:paraId="2566BAC0" w14:textId="77777777" w:rsidR="000524FC" w:rsidRPr="006D2F55" w:rsidRDefault="000524FC" w:rsidP="0013795C">
            <w:pPr>
              <w:rPr>
                <w:rFonts w:ascii="Times New Roman" w:hAnsi="Times New Roman" w:cs="Times New Roman"/>
                <w:b/>
                <w:color w:val="FFFFFF" w:themeColor="background1"/>
                <w:sz w:val="52"/>
                <w:szCs w:val="52"/>
              </w:rPr>
            </w:pPr>
            <w:r>
              <w:rPr>
                <w:rFonts w:ascii="Times New Roman" w:hAnsi="Times New Roman" w:cs="Times New Roman"/>
                <w:b/>
                <w:color w:val="FFFFFF" w:themeColor="background1"/>
                <w:sz w:val="44"/>
                <w:szCs w:val="52"/>
              </w:rPr>
              <w:lastRenderedPageBreak/>
              <w:t>Chỉ số</w:t>
            </w:r>
            <w:r w:rsidR="00771075">
              <w:rPr>
                <w:rFonts w:ascii="Times New Roman" w:hAnsi="Times New Roman" w:cs="Times New Roman"/>
                <w:b/>
                <w:color w:val="FFFFFF" w:themeColor="background1"/>
                <w:sz w:val="44"/>
                <w:szCs w:val="52"/>
              </w:rPr>
              <w:t xml:space="preserve"> VN10</w:t>
            </w:r>
            <w:r>
              <w:rPr>
                <w:rFonts w:ascii="Times New Roman" w:hAnsi="Times New Roman" w:cs="Times New Roman"/>
                <w:b/>
                <w:color w:val="FFFFFF" w:themeColor="background1"/>
                <w:sz w:val="44"/>
                <w:szCs w:val="52"/>
              </w:rPr>
              <w:t>0</w:t>
            </w:r>
          </w:p>
        </w:tc>
        <w:tc>
          <w:tcPr>
            <w:tcW w:w="4045" w:type="dxa"/>
            <w:shd w:val="clear" w:color="auto" w:fill="0070C0"/>
            <w:vAlign w:val="bottom"/>
          </w:tcPr>
          <w:p w14:paraId="71170FB8" w14:textId="29CE140E" w:rsidR="000524FC" w:rsidRPr="006D2F55" w:rsidRDefault="00D2688D" w:rsidP="00D54E84">
            <w:pPr>
              <w:spacing w:after="120"/>
              <w:jc w:val="right"/>
              <w:rPr>
                <w:rFonts w:ascii="Times New Roman" w:eastAsia="Times New Roman" w:hAnsi="Times New Roman" w:cs="Times New Roman"/>
                <w:b/>
                <w:color w:val="FFFFFF" w:themeColor="background1"/>
                <w:sz w:val="20"/>
                <w:szCs w:val="20"/>
              </w:rPr>
            </w:pPr>
            <w:r>
              <w:rPr>
                <w:rFonts w:ascii="Times New Roman" w:eastAsia="Times New Roman" w:hAnsi="Times New Roman" w:cs="Times New Roman"/>
                <w:b/>
                <w:color w:val="FFFFFF" w:themeColor="background1"/>
                <w:sz w:val="18"/>
                <w:szCs w:val="18"/>
              </w:rPr>
              <w:t xml:space="preserve">Ngày cập nhật: </w:t>
            </w:r>
            <w:r w:rsidR="00C44ECA">
              <w:rPr>
                <w:rFonts w:ascii="Times New Roman" w:eastAsia="Times New Roman" w:hAnsi="Times New Roman" w:cs="Times New Roman"/>
                <w:b/>
                <w:color w:val="FFFFFF" w:themeColor="background1"/>
                <w:sz w:val="18"/>
                <w:szCs w:val="18"/>
              </w:rPr>
              <w:t>31</w:t>
            </w:r>
            <w:r w:rsidR="0075713F">
              <w:rPr>
                <w:rFonts w:ascii="Times New Roman" w:eastAsia="Times New Roman" w:hAnsi="Times New Roman" w:cs="Times New Roman"/>
                <w:b/>
                <w:color w:val="FFFFFF" w:themeColor="background1"/>
                <w:sz w:val="18"/>
                <w:szCs w:val="18"/>
              </w:rPr>
              <w:t>/</w:t>
            </w:r>
            <w:r w:rsidR="00B865A1">
              <w:rPr>
                <w:rFonts w:ascii="Times New Roman" w:eastAsia="Times New Roman" w:hAnsi="Times New Roman" w:cs="Times New Roman"/>
                <w:b/>
                <w:color w:val="FFFFFF" w:themeColor="background1"/>
                <w:sz w:val="18"/>
                <w:szCs w:val="18"/>
              </w:rPr>
              <w:t>0</w:t>
            </w:r>
            <w:r w:rsidR="00C44ECA">
              <w:rPr>
                <w:rFonts w:ascii="Times New Roman" w:eastAsia="Times New Roman" w:hAnsi="Times New Roman" w:cs="Times New Roman"/>
                <w:b/>
                <w:color w:val="FFFFFF" w:themeColor="background1"/>
                <w:sz w:val="18"/>
                <w:szCs w:val="18"/>
              </w:rPr>
              <w:t>5</w:t>
            </w:r>
            <w:r w:rsidR="0075713F">
              <w:rPr>
                <w:rFonts w:ascii="Times New Roman" w:eastAsia="Times New Roman" w:hAnsi="Times New Roman" w:cs="Times New Roman"/>
                <w:b/>
                <w:color w:val="FFFFFF" w:themeColor="background1"/>
                <w:sz w:val="18"/>
                <w:szCs w:val="18"/>
              </w:rPr>
              <w:t>/201</w:t>
            </w:r>
            <w:r w:rsidR="00B32C34">
              <w:rPr>
                <w:rFonts w:ascii="Times New Roman" w:eastAsia="Times New Roman" w:hAnsi="Times New Roman" w:cs="Times New Roman"/>
                <w:b/>
                <w:color w:val="FFFFFF" w:themeColor="background1"/>
                <w:sz w:val="18"/>
                <w:szCs w:val="18"/>
              </w:rPr>
              <w:t>9</w:t>
            </w:r>
          </w:p>
        </w:tc>
      </w:tr>
      <w:tr w:rsidR="000524FC" w:rsidRPr="006D2F55" w14:paraId="4B1C4FA4" w14:textId="77777777" w:rsidTr="00466E5D">
        <w:trPr>
          <w:trHeight w:hRule="exact" w:val="447"/>
          <w:jc w:val="center"/>
        </w:trPr>
        <w:tc>
          <w:tcPr>
            <w:tcW w:w="11789" w:type="dxa"/>
            <w:gridSpan w:val="4"/>
            <w:vAlign w:val="center"/>
          </w:tcPr>
          <w:p w14:paraId="7EFD0100" w14:textId="77777777" w:rsidR="000524FC" w:rsidRPr="00EC5BD1" w:rsidRDefault="00771075" w:rsidP="0013795C">
            <w:pPr>
              <w:jc w:val="both"/>
              <w:rPr>
                <w:rFonts w:ascii="Times New Roman" w:hAnsi="Times New Roman" w:cs="Times New Roman"/>
                <w:b/>
                <w:sz w:val="16"/>
                <w:szCs w:val="16"/>
              </w:rPr>
            </w:pPr>
            <w:r w:rsidRPr="001704E5">
              <w:rPr>
                <w:rFonts w:ascii="Times New Roman" w:hAnsi="Times New Roman" w:cs="Times New Roman"/>
                <w:b/>
                <w:sz w:val="16"/>
                <w:szCs w:val="16"/>
              </w:rPr>
              <w:t xml:space="preserve">VN100 </w:t>
            </w:r>
            <w:r w:rsidRPr="00BC3EA6">
              <w:rPr>
                <w:rFonts w:ascii="Times New Roman" w:hAnsi="Times New Roman" w:cs="Times New Roman"/>
                <w:sz w:val="16"/>
                <w:szCs w:val="16"/>
              </w:rPr>
              <w:t>là ch</w:t>
            </w:r>
            <w:r>
              <w:rPr>
                <w:rFonts w:ascii="Times New Roman" w:hAnsi="Times New Roman" w:cs="Times New Roman"/>
                <w:sz w:val="16"/>
                <w:szCs w:val="16"/>
              </w:rPr>
              <w:t>ỉ số vốn hóa</w:t>
            </w:r>
            <w:r w:rsidRPr="001704E5">
              <w:rPr>
                <w:rFonts w:ascii="Times New Roman" w:hAnsi="Times New Roman" w:cs="Times New Roman"/>
                <w:sz w:val="16"/>
                <w:szCs w:val="16"/>
              </w:rPr>
              <w:t xml:space="preserve"> </w:t>
            </w:r>
            <w:r>
              <w:rPr>
                <w:rFonts w:ascii="Times New Roman" w:hAnsi="Times New Roman" w:cs="Times New Roman"/>
                <w:sz w:val="16"/>
                <w:szCs w:val="16"/>
              </w:rPr>
              <w:t xml:space="preserve">kết hợp các cổ phiếu thành phần của </w:t>
            </w:r>
            <w:r w:rsidRPr="001704E5">
              <w:rPr>
                <w:rFonts w:ascii="Times New Roman" w:hAnsi="Times New Roman" w:cs="Times New Roman"/>
                <w:sz w:val="16"/>
                <w:szCs w:val="16"/>
              </w:rPr>
              <w:t xml:space="preserve">VN30 </w:t>
            </w:r>
            <w:r>
              <w:rPr>
                <w:rFonts w:ascii="Times New Roman" w:hAnsi="Times New Roman" w:cs="Times New Roman"/>
                <w:sz w:val="16"/>
                <w:szCs w:val="16"/>
              </w:rPr>
              <w:t>và</w:t>
            </w:r>
            <w:r w:rsidRPr="001704E5">
              <w:rPr>
                <w:rFonts w:ascii="Times New Roman" w:hAnsi="Times New Roman" w:cs="Times New Roman"/>
                <w:sz w:val="16"/>
                <w:szCs w:val="16"/>
              </w:rPr>
              <w:t xml:space="preserve"> VNMidcap.</w:t>
            </w:r>
          </w:p>
        </w:tc>
      </w:tr>
      <w:tr w:rsidR="000524FC" w:rsidRPr="006D2F55" w14:paraId="535CACC4" w14:textId="77777777" w:rsidTr="00466E5D">
        <w:trPr>
          <w:trHeight w:hRule="exact" w:val="302"/>
          <w:jc w:val="center"/>
        </w:trPr>
        <w:tc>
          <w:tcPr>
            <w:tcW w:w="6009" w:type="dxa"/>
            <w:shd w:val="clear" w:color="auto" w:fill="0070C0"/>
            <w:vAlign w:val="center"/>
          </w:tcPr>
          <w:p w14:paraId="18281D20" w14:textId="77777777" w:rsidR="000524FC" w:rsidRPr="006D2F55" w:rsidRDefault="000524FC" w:rsidP="0013795C">
            <w:pPr>
              <w:tabs>
                <w:tab w:val="center" w:pos="2700"/>
                <w:tab w:val="left" w:pos="4236"/>
              </w:tabs>
              <w:rPr>
                <w:rFonts w:ascii="Times New Roman" w:hAnsi="Times New Roman" w:cs="Times New Roman"/>
              </w:rPr>
            </w:pPr>
            <w:r>
              <w:rPr>
                <w:rFonts w:ascii="Times New Roman" w:hAnsi="Times New Roman" w:cs="Times New Roman"/>
                <w:b/>
                <w:color w:val="FFFFFF" w:themeColor="background1"/>
              </w:rPr>
              <w:t>Đặc điểm chỉ số</w:t>
            </w:r>
          </w:p>
        </w:tc>
        <w:tc>
          <w:tcPr>
            <w:tcW w:w="237" w:type="dxa"/>
            <w:shd w:val="clear" w:color="auto" w:fill="auto"/>
            <w:vAlign w:val="center"/>
          </w:tcPr>
          <w:p w14:paraId="55F2003B" w14:textId="77777777" w:rsidR="000524FC" w:rsidRPr="006D2F55" w:rsidRDefault="000524FC" w:rsidP="0013795C">
            <w:pPr>
              <w:jc w:val="center"/>
              <w:rPr>
                <w:rFonts w:ascii="Times New Roman" w:hAnsi="Times New Roman" w:cs="Times New Roman"/>
              </w:rPr>
            </w:pPr>
          </w:p>
        </w:tc>
        <w:tc>
          <w:tcPr>
            <w:tcW w:w="5543" w:type="dxa"/>
            <w:gridSpan w:val="2"/>
            <w:shd w:val="clear" w:color="auto" w:fill="0070C0"/>
            <w:vAlign w:val="center"/>
          </w:tcPr>
          <w:p w14:paraId="3FFFCCB2" w14:textId="77777777" w:rsidR="000524FC" w:rsidRPr="006D2F55" w:rsidRDefault="000524FC" w:rsidP="0013795C">
            <w:pPr>
              <w:rPr>
                <w:rFonts w:ascii="Times New Roman" w:hAnsi="Times New Roman" w:cs="Times New Roman"/>
                <w:b/>
                <w:color w:val="FFFFFF" w:themeColor="background1"/>
              </w:rPr>
            </w:pPr>
            <w:r>
              <w:rPr>
                <w:rFonts w:ascii="Times New Roman" w:hAnsi="Times New Roman" w:cs="Times New Roman"/>
                <w:b/>
                <w:color w:val="FFFFFF" w:themeColor="background1"/>
              </w:rPr>
              <w:t>Thông tin cơ bản</w:t>
            </w:r>
          </w:p>
        </w:tc>
      </w:tr>
      <w:tr w:rsidR="000524FC" w:rsidRPr="006D2F55" w14:paraId="047AEBFA" w14:textId="77777777" w:rsidTr="00466E5D">
        <w:trPr>
          <w:trHeight w:hRule="exact" w:val="2134"/>
          <w:jc w:val="center"/>
        </w:trPr>
        <w:tc>
          <w:tcPr>
            <w:tcW w:w="6246" w:type="dxa"/>
            <w:gridSpan w:val="2"/>
          </w:tcPr>
          <w:tbl>
            <w:tblPr>
              <w:tblStyle w:val="LightList-Accent5"/>
              <w:tblpPr w:leftFromText="180" w:rightFromText="180" w:vertAnchor="page" w:horzAnchor="margin" w:tblpXSpec="center" w:tblpY="1"/>
              <w:tblOverlap w:val="never"/>
              <w:tblW w:w="5812" w:type="dxa"/>
              <w:tblBorders>
                <w:top w:val="single" w:sz="8" w:space="0" w:color="0070C0"/>
                <w:left w:val="none" w:sz="0" w:space="0" w:color="auto"/>
                <w:bottom w:val="single" w:sz="8" w:space="0" w:color="0070C0"/>
                <w:right w:val="none" w:sz="0" w:space="0" w:color="auto"/>
                <w:insideH w:val="single" w:sz="8" w:space="0" w:color="0070C0"/>
              </w:tblBorders>
              <w:tblLook w:val="04A0" w:firstRow="1" w:lastRow="0" w:firstColumn="1" w:lastColumn="0" w:noHBand="0" w:noVBand="1"/>
            </w:tblPr>
            <w:tblGrid>
              <w:gridCol w:w="4475"/>
              <w:gridCol w:w="1337"/>
            </w:tblGrid>
            <w:tr w:rsidR="00C44ECA" w:rsidRPr="00301A9C" w14:paraId="161B1BE7" w14:textId="77777777" w:rsidTr="00E36F05">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255CCED2" w14:textId="77777777" w:rsidR="00C44ECA" w:rsidRPr="00564D3C" w:rsidRDefault="00C44ECA" w:rsidP="00C44ECA">
                  <w:pPr>
                    <w:rPr>
                      <w:rFonts w:ascii="Times New Roman" w:eastAsia="Times New Roman" w:hAnsi="Times New Roman" w:cs="Times New Roman"/>
                      <w:sz w:val="16"/>
                      <w:szCs w:val="16"/>
                    </w:rPr>
                  </w:pPr>
                  <w:r w:rsidRPr="00564D3C">
                    <w:rPr>
                      <w:rFonts w:ascii="Times New Roman" w:eastAsia="Times New Roman" w:hAnsi="Times New Roman" w:cs="Times New Roman"/>
                      <w:sz w:val="16"/>
                      <w:szCs w:val="16"/>
                    </w:rPr>
                    <w:t>Số lượng cổ phiếu thành phần</w:t>
                  </w:r>
                </w:p>
              </w:tc>
              <w:tc>
                <w:tcPr>
                  <w:tcW w:w="1337" w:type="dxa"/>
                  <w:shd w:val="clear" w:color="auto" w:fill="auto"/>
                  <w:vAlign w:val="bottom"/>
                </w:tcPr>
                <w:p w14:paraId="74770C2D" w14:textId="6BDC5732" w:rsidR="00C44ECA" w:rsidRPr="00C44ECA" w:rsidRDefault="00C44ECA" w:rsidP="00C44EC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100</w:t>
                  </w:r>
                </w:p>
              </w:tc>
            </w:tr>
            <w:tr w:rsidR="00C44ECA" w:rsidRPr="00301A9C" w14:paraId="194DF5E6"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290A22A5" w14:textId="77777777" w:rsidR="00C44ECA" w:rsidRPr="00564D3C" w:rsidRDefault="00C44ECA" w:rsidP="00C44ECA">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Giá trị vốn hóa (</w:t>
                  </w:r>
                  <w:r>
                    <w:rPr>
                      <w:rFonts w:ascii="Times New Roman" w:eastAsia="Times New Roman" w:hAnsi="Times New Roman" w:cs="Times New Roman"/>
                      <w:sz w:val="16"/>
                      <w:szCs w:val="16"/>
                    </w:rPr>
                    <w:t>Tỷ đồng</w:t>
                  </w:r>
                  <w:r w:rsidRPr="00564D3C">
                    <w:rPr>
                      <w:rFonts w:ascii="Times New Roman" w:eastAsia="Times New Roman" w:hAnsi="Times New Roman" w:cs="Times New Roman"/>
                      <w:sz w:val="16"/>
                      <w:szCs w:val="16"/>
                    </w:rPr>
                    <w:t>)</w:t>
                  </w:r>
                </w:p>
              </w:tc>
              <w:tc>
                <w:tcPr>
                  <w:tcW w:w="1337" w:type="dxa"/>
                  <w:shd w:val="clear" w:color="auto" w:fill="auto"/>
                  <w:vAlign w:val="bottom"/>
                </w:tcPr>
                <w:p w14:paraId="04DFD07D" w14:textId="405C89D4" w:rsidR="00C44ECA" w:rsidRPr="00C44ECA" w:rsidRDefault="00C44ECA" w:rsidP="00C44E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2,645,765</w:t>
                  </w:r>
                </w:p>
              </w:tc>
            </w:tr>
            <w:tr w:rsidR="00C44ECA" w:rsidRPr="00301A9C" w14:paraId="7127F5B3"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5EDF2BA7" w14:textId="77777777" w:rsidR="00C44ECA" w:rsidRPr="00564D3C" w:rsidRDefault="00C44ECA" w:rsidP="00C44ECA">
                  <w:pPr>
                    <w:rPr>
                      <w:rFonts w:ascii="Times New Roman" w:eastAsia="Times New Roman" w:hAnsi="Times New Roman" w:cs="Times New Roman"/>
                      <w:sz w:val="16"/>
                      <w:szCs w:val="16"/>
                    </w:rPr>
                  </w:pPr>
                  <w:r w:rsidRPr="00564D3C">
                    <w:rPr>
                      <w:rFonts w:ascii="Times New Roman" w:eastAsia="Times New Roman" w:hAnsi="Times New Roman" w:cs="Times New Roman"/>
                      <w:sz w:val="16"/>
                      <w:szCs w:val="16"/>
                    </w:rPr>
                    <w:t>Giá trị vốn hóa có điều chỉnh free-float (</w:t>
                  </w:r>
                  <w:r>
                    <w:rPr>
                      <w:rFonts w:ascii="Times New Roman" w:eastAsia="Times New Roman" w:hAnsi="Times New Roman" w:cs="Times New Roman"/>
                      <w:sz w:val="16"/>
                      <w:szCs w:val="16"/>
                    </w:rPr>
                    <w:t>Tỷ đồng</w:t>
                  </w:r>
                  <w:r w:rsidRPr="00564D3C">
                    <w:rPr>
                      <w:rFonts w:ascii="Times New Roman" w:eastAsia="Times New Roman" w:hAnsi="Times New Roman" w:cs="Times New Roman"/>
                      <w:sz w:val="16"/>
                      <w:szCs w:val="16"/>
                    </w:rPr>
                    <w:t>)</w:t>
                  </w:r>
                </w:p>
              </w:tc>
              <w:tc>
                <w:tcPr>
                  <w:tcW w:w="1337" w:type="dxa"/>
                  <w:shd w:val="clear" w:color="auto" w:fill="auto"/>
                  <w:vAlign w:val="bottom"/>
                </w:tcPr>
                <w:p w14:paraId="329AA13A" w14:textId="2A251FEC" w:rsidR="00C44ECA" w:rsidRPr="00C44ECA" w:rsidRDefault="00C44ECA" w:rsidP="00C44E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934,768</w:t>
                  </w:r>
                </w:p>
              </w:tc>
            </w:tr>
            <w:tr w:rsidR="00C44ECA" w:rsidRPr="00301A9C" w14:paraId="21C129C0"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2509C6BF" w14:textId="77777777" w:rsidR="00C44ECA" w:rsidRPr="00564D3C" w:rsidRDefault="00C44ECA" w:rsidP="00C44ECA">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Trung bình</w:t>
                  </w:r>
                </w:p>
              </w:tc>
              <w:tc>
                <w:tcPr>
                  <w:tcW w:w="1337" w:type="dxa"/>
                  <w:shd w:val="clear" w:color="auto" w:fill="auto"/>
                  <w:vAlign w:val="bottom"/>
                </w:tcPr>
                <w:p w14:paraId="031A4477" w14:textId="42357DF5" w:rsidR="00C44ECA" w:rsidRPr="00C44ECA" w:rsidRDefault="00C44ECA" w:rsidP="00C44E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9,348</w:t>
                  </w:r>
                </w:p>
              </w:tc>
            </w:tr>
            <w:tr w:rsidR="00C44ECA" w:rsidRPr="00301A9C" w14:paraId="3C970822"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0A6B7E27" w14:textId="77777777" w:rsidR="00C44ECA" w:rsidRPr="00564D3C" w:rsidRDefault="00C44ECA" w:rsidP="00C44ECA">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Cao nhất</w:t>
                  </w:r>
                </w:p>
              </w:tc>
              <w:tc>
                <w:tcPr>
                  <w:tcW w:w="1337" w:type="dxa"/>
                  <w:shd w:val="clear" w:color="auto" w:fill="auto"/>
                  <w:vAlign w:val="bottom"/>
                </w:tcPr>
                <w:p w14:paraId="58D348A7" w14:textId="11F3BADF" w:rsidR="00C44ECA" w:rsidRPr="00C44ECA" w:rsidRDefault="00C44ECA" w:rsidP="00C44E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112,756</w:t>
                  </w:r>
                </w:p>
              </w:tc>
            </w:tr>
            <w:tr w:rsidR="00C44ECA" w:rsidRPr="00301A9C" w14:paraId="0E6E6521"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091FD58C" w14:textId="77777777" w:rsidR="00C44ECA" w:rsidRPr="00564D3C" w:rsidRDefault="00C44ECA" w:rsidP="00C44ECA">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Thấp nhất</w:t>
                  </w:r>
                </w:p>
              </w:tc>
              <w:tc>
                <w:tcPr>
                  <w:tcW w:w="1337" w:type="dxa"/>
                  <w:shd w:val="clear" w:color="auto" w:fill="auto"/>
                  <w:vAlign w:val="bottom"/>
                </w:tcPr>
                <w:p w14:paraId="2550237E" w14:textId="22373AC2" w:rsidR="00C44ECA" w:rsidRPr="00C44ECA" w:rsidRDefault="00C44ECA" w:rsidP="00C44E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204</w:t>
                  </w:r>
                </w:p>
              </w:tc>
            </w:tr>
            <w:tr w:rsidR="00C44ECA" w:rsidRPr="00301A9C" w14:paraId="699EBC2B"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3C2A59FC" w14:textId="77777777" w:rsidR="00C44ECA" w:rsidRPr="00564D3C" w:rsidRDefault="00C44ECA" w:rsidP="00C44ECA">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Trung vị</w:t>
                  </w:r>
                </w:p>
              </w:tc>
              <w:tc>
                <w:tcPr>
                  <w:tcW w:w="1337" w:type="dxa"/>
                  <w:shd w:val="clear" w:color="auto" w:fill="auto"/>
                  <w:vAlign w:val="bottom"/>
                </w:tcPr>
                <w:p w14:paraId="3FCAFED3" w14:textId="161AF9B2" w:rsidR="00C44ECA" w:rsidRPr="00C44ECA" w:rsidRDefault="00C44ECA" w:rsidP="00C44E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2,359</w:t>
                  </w:r>
                </w:p>
              </w:tc>
            </w:tr>
            <w:tr w:rsidR="00C44ECA" w:rsidRPr="00301A9C" w14:paraId="6EB5ADC6"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09A59D75" w14:textId="77777777" w:rsidR="00C44ECA" w:rsidRPr="00564D3C" w:rsidRDefault="00C44ECA" w:rsidP="00C44ECA">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Tỷ trọng vốn hóa của công ty lớn nhất trong rổ</w:t>
                  </w:r>
                </w:p>
              </w:tc>
              <w:tc>
                <w:tcPr>
                  <w:tcW w:w="1337" w:type="dxa"/>
                  <w:shd w:val="clear" w:color="auto" w:fill="auto"/>
                  <w:vAlign w:val="bottom"/>
                </w:tcPr>
                <w:p w14:paraId="31965132" w14:textId="5C85D90B" w:rsidR="00C44ECA" w:rsidRPr="00C44ECA" w:rsidRDefault="00C44ECA" w:rsidP="00C44E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12.06%</w:t>
                  </w:r>
                </w:p>
              </w:tc>
            </w:tr>
            <w:tr w:rsidR="00C44ECA" w:rsidRPr="00301A9C" w14:paraId="6F0CBDC2"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4AD87120" w14:textId="77777777" w:rsidR="00C44ECA" w:rsidRPr="00564D3C" w:rsidRDefault="00C44ECA" w:rsidP="00C44ECA">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Tỷ trọng vốn hóa của 10 công ty lớn nhất trong rổ</w:t>
                  </w:r>
                </w:p>
              </w:tc>
              <w:tc>
                <w:tcPr>
                  <w:tcW w:w="1337" w:type="dxa"/>
                  <w:shd w:val="clear" w:color="auto" w:fill="auto"/>
                  <w:vAlign w:val="bottom"/>
                </w:tcPr>
                <w:p w14:paraId="6C78BD8D" w14:textId="73F36346" w:rsidR="00C44ECA" w:rsidRPr="00C44ECA" w:rsidRDefault="00C44ECA" w:rsidP="00C44E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58.97%</w:t>
                  </w:r>
                </w:p>
              </w:tc>
            </w:tr>
          </w:tbl>
          <w:p w14:paraId="56D8BF46" w14:textId="77777777" w:rsidR="000524FC" w:rsidRPr="00BC4093" w:rsidRDefault="000524FC" w:rsidP="0013795C">
            <w:pPr>
              <w:rPr>
                <w:rFonts w:ascii="Times New Roman" w:hAnsi="Times New Roman" w:cs="Times New Roman"/>
                <w:sz w:val="16"/>
                <w:szCs w:val="16"/>
              </w:rPr>
            </w:pPr>
          </w:p>
        </w:tc>
        <w:tc>
          <w:tcPr>
            <w:tcW w:w="5543" w:type="dxa"/>
            <w:gridSpan w:val="2"/>
          </w:tcPr>
          <w:p w14:paraId="542ECDC0"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Ngày cơ sở: </w:t>
            </w:r>
            <w:r>
              <w:rPr>
                <w:rFonts w:ascii="Times New Roman" w:hAnsi="Times New Roman" w:cs="Times New Roman"/>
                <w:sz w:val="16"/>
                <w:szCs w:val="18"/>
              </w:rPr>
              <w:t>24</w:t>
            </w:r>
            <w:r w:rsidRPr="00CE5502">
              <w:rPr>
                <w:rFonts w:ascii="Times New Roman" w:hAnsi="Times New Roman" w:cs="Times New Roman"/>
                <w:sz w:val="16"/>
                <w:szCs w:val="18"/>
              </w:rPr>
              <w:t>/01/20</w:t>
            </w:r>
            <w:r>
              <w:rPr>
                <w:rFonts w:ascii="Times New Roman" w:hAnsi="Times New Roman" w:cs="Times New Roman"/>
                <w:sz w:val="16"/>
                <w:szCs w:val="18"/>
              </w:rPr>
              <w:t>14</w:t>
            </w:r>
          </w:p>
          <w:p w14:paraId="2298191E"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Giá trị cơ sở: </w:t>
            </w:r>
            <w:r>
              <w:rPr>
                <w:rFonts w:ascii="Times New Roman" w:hAnsi="Times New Roman" w:cs="Times New Roman"/>
                <w:sz w:val="16"/>
                <w:szCs w:val="18"/>
              </w:rPr>
              <w:t>560.19</w:t>
            </w:r>
          </w:p>
          <w:p w14:paraId="4008499F"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Hình thức tính: </w:t>
            </w:r>
            <w:r w:rsidRPr="000F4C2D">
              <w:rPr>
                <w:rFonts w:ascii="Times New Roman" w:hAnsi="Times New Roman" w:cs="Times New Roman"/>
                <w:sz w:val="16"/>
                <w:szCs w:val="16"/>
              </w:rPr>
              <w:t>Chỉ số giá và Chỉ số tổng thu nhập</w:t>
            </w:r>
          </w:p>
          <w:p w14:paraId="18FD3BAB"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Tần suất tính: </w:t>
            </w:r>
          </w:p>
          <w:p w14:paraId="45E6DFF8"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VN</w:t>
            </w:r>
            <w:r w:rsidR="00E82321">
              <w:rPr>
                <w:rFonts w:ascii="Times New Roman" w:hAnsi="Times New Roman" w:cs="Times New Roman"/>
                <w:b/>
                <w:sz w:val="16"/>
                <w:szCs w:val="16"/>
              </w:rPr>
              <w:t>10</w:t>
            </w:r>
            <w:r w:rsidRPr="000F4C2D">
              <w:rPr>
                <w:rFonts w:ascii="Times New Roman" w:hAnsi="Times New Roman" w:cs="Times New Roman"/>
                <w:b/>
                <w:sz w:val="16"/>
                <w:szCs w:val="16"/>
              </w:rPr>
              <w:t xml:space="preserve">0: </w:t>
            </w:r>
            <w:r w:rsidRPr="000F4C2D">
              <w:rPr>
                <w:rFonts w:ascii="Times New Roman" w:hAnsi="Times New Roman" w:cs="Times New Roman"/>
                <w:sz w:val="16"/>
                <w:szCs w:val="16"/>
              </w:rPr>
              <w:t>Theo thời gian thực (1 phút/ lần)</w:t>
            </w:r>
          </w:p>
          <w:p w14:paraId="452B068F"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VN</w:t>
            </w:r>
            <w:r w:rsidR="00E82321">
              <w:rPr>
                <w:rFonts w:ascii="Times New Roman" w:hAnsi="Times New Roman" w:cs="Times New Roman"/>
                <w:b/>
                <w:sz w:val="16"/>
                <w:szCs w:val="16"/>
              </w:rPr>
              <w:t>10</w:t>
            </w:r>
            <w:r w:rsidRPr="000F4C2D">
              <w:rPr>
                <w:rFonts w:ascii="Times New Roman" w:hAnsi="Times New Roman" w:cs="Times New Roman"/>
                <w:b/>
                <w:sz w:val="16"/>
                <w:szCs w:val="16"/>
              </w:rPr>
              <w:t xml:space="preserve">0TRI: </w:t>
            </w:r>
            <w:r w:rsidRPr="000F4C2D">
              <w:rPr>
                <w:rFonts w:ascii="Times New Roman" w:hAnsi="Times New Roman" w:cs="Times New Roman"/>
                <w:sz w:val="16"/>
                <w:szCs w:val="16"/>
              </w:rPr>
              <w:t>Cuối ngày giao dịch (1 ngày/lần)</w:t>
            </w:r>
          </w:p>
          <w:p w14:paraId="1EA77125"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Giới hạn tỷ trọng vốn hóa: </w:t>
            </w:r>
            <w:r w:rsidRPr="000F4C2D">
              <w:rPr>
                <w:rFonts w:ascii="Times New Roman" w:hAnsi="Times New Roman" w:cs="Times New Roman"/>
                <w:sz w:val="16"/>
                <w:szCs w:val="16"/>
              </w:rPr>
              <w:t>10%</w:t>
            </w:r>
          </w:p>
          <w:p w14:paraId="18AC6013"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Phương pháp tính: </w:t>
            </w:r>
            <w:r w:rsidRPr="000F4C2D">
              <w:rPr>
                <w:rFonts w:ascii="Times New Roman" w:hAnsi="Times New Roman" w:cs="Times New Roman"/>
                <w:sz w:val="16"/>
                <w:szCs w:val="16"/>
              </w:rPr>
              <w:t>Giá trị vốn hóa thị trường điều chỉnh free-float.</w:t>
            </w:r>
          </w:p>
          <w:p w14:paraId="27EE8542" w14:textId="77777777" w:rsidR="000524FC" w:rsidRPr="004E1251" w:rsidRDefault="00771075" w:rsidP="006D0C72">
            <w:pPr>
              <w:jc w:val="both"/>
              <w:rPr>
                <w:rFonts w:ascii="Times New Roman" w:hAnsi="Times New Roman" w:cs="Times New Roman"/>
                <w:sz w:val="16"/>
                <w:szCs w:val="18"/>
              </w:rPr>
            </w:pPr>
            <w:r w:rsidRPr="000F4C2D">
              <w:rPr>
                <w:rFonts w:ascii="Times New Roman" w:hAnsi="Times New Roman" w:cs="Times New Roman"/>
                <w:b/>
                <w:sz w:val="16"/>
                <w:szCs w:val="16"/>
              </w:rPr>
              <w:t>Đơn v</w:t>
            </w:r>
            <w:r>
              <w:rPr>
                <w:rFonts w:ascii="Times New Roman" w:hAnsi="Times New Roman" w:cs="Times New Roman"/>
                <w:b/>
                <w:sz w:val="16"/>
                <w:szCs w:val="16"/>
              </w:rPr>
              <w:t>ị</w:t>
            </w:r>
            <w:r w:rsidRPr="000F4C2D">
              <w:rPr>
                <w:rFonts w:ascii="Times New Roman" w:hAnsi="Times New Roman" w:cs="Times New Roman"/>
                <w:b/>
                <w:sz w:val="16"/>
                <w:szCs w:val="16"/>
              </w:rPr>
              <w:t xml:space="preserve"> tiền</w:t>
            </w:r>
            <w:r>
              <w:rPr>
                <w:rFonts w:ascii="Times New Roman" w:hAnsi="Times New Roman" w:cs="Times New Roman"/>
                <w:b/>
                <w:sz w:val="16"/>
                <w:szCs w:val="16"/>
              </w:rPr>
              <w:t xml:space="preserve"> tệ</w:t>
            </w:r>
            <w:r w:rsidRPr="000F4C2D">
              <w:rPr>
                <w:rFonts w:ascii="Times New Roman" w:hAnsi="Times New Roman" w:cs="Times New Roman"/>
                <w:b/>
                <w:sz w:val="16"/>
                <w:szCs w:val="16"/>
              </w:rPr>
              <w:t xml:space="preserve">: </w:t>
            </w:r>
            <w:r w:rsidRPr="000F4C2D">
              <w:rPr>
                <w:rFonts w:ascii="Times New Roman" w:hAnsi="Times New Roman" w:cs="Times New Roman"/>
                <w:sz w:val="16"/>
                <w:szCs w:val="16"/>
              </w:rPr>
              <w:t>VND</w:t>
            </w:r>
          </w:p>
        </w:tc>
      </w:tr>
      <w:tr w:rsidR="000524FC" w:rsidRPr="006D2F55" w14:paraId="14CD1F66" w14:textId="77777777" w:rsidTr="00EE706F">
        <w:tblPrEx>
          <w:tblCellMar>
            <w:left w:w="108" w:type="dxa"/>
            <w:right w:w="108" w:type="dxa"/>
          </w:tblCellMar>
        </w:tblPrEx>
        <w:trPr>
          <w:trHeight w:hRule="exact" w:val="302"/>
          <w:jc w:val="center"/>
        </w:trPr>
        <w:tc>
          <w:tcPr>
            <w:tcW w:w="6246" w:type="dxa"/>
            <w:gridSpan w:val="2"/>
            <w:vMerge w:val="restart"/>
          </w:tcPr>
          <w:p w14:paraId="7ABB95BB" w14:textId="056A2378" w:rsidR="000524FC" w:rsidRDefault="00EE706F" w:rsidP="0013795C">
            <w:pPr>
              <w:rPr>
                <w:rFonts w:eastAsia="Times New Roman" w:cs="Times New Roman"/>
                <w:sz w:val="16"/>
                <w:szCs w:val="16"/>
              </w:rPr>
            </w:pPr>
            <w:r>
              <w:rPr>
                <w:noProof/>
              </w:rPr>
              <w:drawing>
                <wp:inline distT="0" distB="0" distL="0" distR="0" wp14:anchorId="53DF5BA7" wp14:editId="4F90046F">
                  <wp:extent cx="3799906" cy="1541766"/>
                  <wp:effectExtent l="0" t="0" r="0" b="1905"/>
                  <wp:docPr id="20" name="Chart 20">
                    <a:extLst xmlns:a="http://schemas.openxmlformats.org/drawingml/2006/main">
                      <a:ext uri="{FF2B5EF4-FFF2-40B4-BE49-F238E27FC236}">
                        <a16:creationId xmlns:a16="http://schemas.microsoft.com/office/drawing/2014/main" id="{00000000-0008-0000-0100-000020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c>
        <w:tc>
          <w:tcPr>
            <w:tcW w:w="5543" w:type="dxa"/>
            <w:gridSpan w:val="2"/>
            <w:shd w:val="clear" w:color="auto" w:fill="0070C0"/>
            <w:vAlign w:val="center"/>
          </w:tcPr>
          <w:p w14:paraId="096C24D1" w14:textId="77777777" w:rsidR="000524FC" w:rsidRPr="00CE5502" w:rsidRDefault="000524FC" w:rsidP="0013795C">
            <w:pPr>
              <w:rPr>
                <w:rFonts w:ascii="Times New Roman" w:hAnsi="Times New Roman" w:cs="Times New Roman"/>
                <w:b/>
                <w:sz w:val="16"/>
                <w:szCs w:val="18"/>
              </w:rPr>
            </w:pPr>
            <w:r>
              <w:rPr>
                <w:rFonts w:ascii="Times New Roman" w:hAnsi="Times New Roman" w:cs="Times New Roman"/>
                <w:b/>
                <w:color w:val="FFFFFF" w:themeColor="background1"/>
              </w:rPr>
              <w:t>Độ biến động chỉ số</w:t>
            </w:r>
          </w:p>
        </w:tc>
      </w:tr>
      <w:tr w:rsidR="000524FC" w:rsidRPr="006D2F55" w14:paraId="31C54F0E" w14:textId="77777777" w:rsidTr="00466E5D">
        <w:trPr>
          <w:trHeight w:hRule="exact" w:val="1010"/>
          <w:jc w:val="center"/>
        </w:trPr>
        <w:tc>
          <w:tcPr>
            <w:tcW w:w="6246" w:type="dxa"/>
            <w:gridSpan w:val="2"/>
            <w:vMerge/>
          </w:tcPr>
          <w:p w14:paraId="1C3A4BBF" w14:textId="77777777" w:rsidR="000524FC" w:rsidRDefault="000524FC" w:rsidP="0013795C">
            <w:pPr>
              <w:rPr>
                <w:rFonts w:eastAsia="Times New Roman" w:cs="Times New Roman"/>
                <w:sz w:val="16"/>
                <w:szCs w:val="16"/>
              </w:rPr>
            </w:pPr>
          </w:p>
        </w:tc>
        <w:tc>
          <w:tcPr>
            <w:tcW w:w="5543" w:type="dxa"/>
            <w:gridSpan w:val="2"/>
            <w:vAlign w:val="center"/>
          </w:tcPr>
          <w:tbl>
            <w:tblPr>
              <w:tblW w:w="5274"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879"/>
              <w:gridCol w:w="879"/>
              <w:gridCol w:w="879"/>
              <w:gridCol w:w="879"/>
              <w:gridCol w:w="879"/>
              <w:gridCol w:w="879"/>
            </w:tblGrid>
            <w:tr w:rsidR="000524FC" w:rsidRPr="00C84839" w14:paraId="7B4D7606" w14:textId="77777777" w:rsidTr="002E417D">
              <w:trPr>
                <w:trHeight w:val="283"/>
              </w:trPr>
              <w:tc>
                <w:tcPr>
                  <w:tcW w:w="879" w:type="dxa"/>
                  <w:tcBorders>
                    <w:right w:val="single" w:sz="4" w:space="0" w:color="0070C0"/>
                  </w:tcBorders>
                  <w:shd w:val="clear" w:color="auto" w:fill="auto"/>
                  <w:noWrap/>
                  <w:vAlign w:val="center"/>
                  <w:hideMark/>
                </w:tcPr>
                <w:p w14:paraId="0378A101" w14:textId="77777777" w:rsidR="000524FC" w:rsidRPr="004260EC" w:rsidRDefault="000524FC" w:rsidP="0013795C">
                  <w:pPr>
                    <w:spacing w:after="0" w:line="240" w:lineRule="auto"/>
                    <w:jc w:val="center"/>
                    <w:rPr>
                      <w:rFonts w:ascii="Times New Roman" w:eastAsia="Times New Roman" w:hAnsi="Times New Roman" w:cs="Times New Roman"/>
                      <w:sz w:val="14"/>
                      <w:szCs w:val="14"/>
                    </w:rPr>
                  </w:pPr>
                </w:p>
              </w:tc>
              <w:tc>
                <w:tcPr>
                  <w:tcW w:w="879" w:type="dxa"/>
                  <w:tcBorders>
                    <w:left w:val="single" w:sz="4" w:space="0" w:color="0070C0"/>
                  </w:tcBorders>
                  <w:shd w:val="clear" w:color="auto" w:fill="auto"/>
                  <w:noWrap/>
                  <w:vAlign w:val="center"/>
                  <w:hideMark/>
                </w:tcPr>
                <w:p w14:paraId="45C542D5" w14:textId="77777777" w:rsidR="000524FC" w:rsidRPr="004260EC" w:rsidRDefault="000524FC" w:rsidP="002E417D">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3 tháng</w:t>
                  </w:r>
                </w:p>
              </w:tc>
              <w:tc>
                <w:tcPr>
                  <w:tcW w:w="879" w:type="dxa"/>
                  <w:shd w:val="clear" w:color="auto" w:fill="auto"/>
                  <w:noWrap/>
                  <w:vAlign w:val="center"/>
                  <w:hideMark/>
                </w:tcPr>
                <w:p w14:paraId="3BA1CA4F" w14:textId="77777777" w:rsidR="000524FC" w:rsidRPr="004260EC" w:rsidRDefault="000524FC" w:rsidP="002E417D">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6 tháng</w:t>
                  </w:r>
                </w:p>
              </w:tc>
              <w:tc>
                <w:tcPr>
                  <w:tcW w:w="879" w:type="dxa"/>
                  <w:shd w:val="clear" w:color="auto" w:fill="auto"/>
                  <w:noWrap/>
                  <w:vAlign w:val="center"/>
                  <w:hideMark/>
                </w:tcPr>
                <w:p w14:paraId="48DB05E0" w14:textId="77777777" w:rsidR="000524FC" w:rsidRPr="004260EC" w:rsidRDefault="000524FC" w:rsidP="002E417D">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1 năm</w:t>
                  </w:r>
                </w:p>
              </w:tc>
              <w:tc>
                <w:tcPr>
                  <w:tcW w:w="879" w:type="dxa"/>
                  <w:shd w:val="clear" w:color="auto" w:fill="auto"/>
                  <w:noWrap/>
                  <w:vAlign w:val="center"/>
                  <w:hideMark/>
                </w:tcPr>
                <w:p w14:paraId="157D3FAA" w14:textId="77777777" w:rsidR="000524FC" w:rsidRPr="004260EC" w:rsidRDefault="000524FC" w:rsidP="002E417D">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3 năm</w:t>
                  </w:r>
                </w:p>
              </w:tc>
              <w:tc>
                <w:tcPr>
                  <w:tcW w:w="879" w:type="dxa"/>
                  <w:shd w:val="clear" w:color="auto" w:fill="auto"/>
                  <w:noWrap/>
                  <w:vAlign w:val="center"/>
                  <w:hideMark/>
                </w:tcPr>
                <w:p w14:paraId="010015B5" w14:textId="77777777" w:rsidR="000524FC" w:rsidRPr="004260EC" w:rsidRDefault="000524FC" w:rsidP="002E417D">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5 năm</w:t>
                  </w:r>
                </w:p>
              </w:tc>
            </w:tr>
            <w:tr w:rsidR="00C44ECA" w:rsidRPr="00C44ECA" w14:paraId="05A560FF" w14:textId="77777777" w:rsidTr="002E417D">
              <w:trPr>
                <w:trHeight w:val="283"/>
              </w:trPr>
              <w:tc>
                <w:tcPr>
                  <w:tcW w:w="879" w:type="dxa"/>
                  <w:tcBorders>
                    <w:right w:val="single" w:sz="4" w:space="0" w:color="0070C0"/>
                  </w:tcBorders>
                  <w:shd w:val="clear" w:color="auto" w:fill="auto"/>
                  <w:noWrap/>
                  <w:vAlign w:val="center"/>
                  <w:hideMark/>
                </w:tcPr>
                <w:p w14:paraId="65B5CA00" w14:textId="77777777" w:rsidR="00C44ECA" w:rsidRPr="00C44ECA" w:rsidRDefault="00C44ECA" w:rsidP="00C44ECA">
                  <w:pPr>
                    <w:spacing w:after="0" w:line="240" w:lineRule="auto"/>
                    <w:jc w:val="center"/>
                    <w:rPr>
                      <w:rFonts w:ascii="Times New Roman" w:eastAsia="Times New Roman" w:hAnsi="Times New Roman" w:cs="Times New Roman"/>
                      <w:b/>
                      <w:bCs/>
                      <w:color w:val="000000"/>
                      <w:sz w:val="14"/>
                      <w:szCs w:val="14"/>
                    </w:rPr>
                  </w:pPr>
                  <w:r w:rsidRPr="00C44ECA">
                    <w:rPr>
                      <w:rFonts w:ascii="Times New Roman" w:eastAsia="Times New Roman" w:hAnsi="Times New Roman" w:cs="Times New Roman"/>
                      <w:b/>
                      <w:bCs/>
                      <w:color w:val="000000"/>
                      <w:sz w:val="14"/>
                      <w:szCs w:val="14"/>
                    </w:rPr>
                    <w:t>VN100</w:t>
                  </w:r>
                </w:p>
              </w:tc>
              <w:tc>
                <w:tcPr>
                  <w:tcW w:w="879" w:type="dxa"/>
                  <w:tcBorders>
                    <w:left w:val="single" w:sz="4" w:space="0" w:color="0070C0"/>
                  </w:tcBorders>
                  <w:shd w:val="clear" w:color="auto" w:fill="auto"/>
                  <w:noWrap/>
                  <w:vAlign w:val="center"/>
                  <w:hideMark/>
                </w:tcPr>
                <w:p w14:paraId="0A13571E" w14:textId="4E54778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6.41%</w:t>
                  </w:r>
                </w:p>
              </w:tc>
              <w:tc>
                <w:tcPr>
                  <w:tcW w:w="879" w:type="dxa"/>
                  <w:shd w:val="clear" w:color="auto" w:fill="auto"/>
                  <w:noWrap/>
                  <w:vAlign w:val="center"/>
                  <w:hideMark/>
                </w:tcPr>
                <w:p w14:paraId="2301C9B4" w14:textId="241E34C9"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9.16%</w:t>
                  </w:r>
                </w:p>
              </w:tc>
              <w:tc>
                <w:tcPr>
                  <w:tcW w:w="879" w:type="dxa"/>
                  <w:shd w:val="clear" w:color="auto" w:fill="auto"/>
                  <w:noWrap/>
                  <w:vAlign w:val="center"/>
                  <w:hideMark/>
                </w:tcPr>
                <w:p w14:paraId="16A3D3E3" w14:textId="48DDF8D8"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16.86%</w:t>
                  </w:r>
                </w:p>
              </w:tc>
              <w:tc>
                <w:tcPr>
                  <w:tcW w:w="879" w:type="dxa"/>
                  <w:shd w:val="clear" w:color="auto" w:fill="auto"/>
                  <w:noWrap/>
                  <w:vAlign w:val="center"/>
                  <w:hideMark/>
                </w:tcPr>
                <w:p w14:paraId="2604689C" w14:textId="4E55827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26.96%</w:t>
                  </w:r>
                </w:p>
              </w:tc>
              <w:tc>
                <w:tcPr>
                  <w:tcW w:w="879" w:type="dxa"/>
                  <w:shd w:val="clear" w:color="auto" w:fill="auto"/>
                  <w:noWrap/>
                  <w:vAlign w:val="center"/>
                  <w:hideMark/>
                </w:tcPr>
                <w:p w14:paraId="122DE48B" w14:textId="19E9155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33.61%</w:t>
                  </w:r>
                </w:p>
              </w:tc>
            </w:tr>
          </w:tbl>
          <w:p w14:paraId="3486C877" w14:textId="77777777" w:rsidR="000524FC" w:rsidRPr="00CE5502" w:rsidRDefault="000524FC" w:rsidP="0013795C">
            <w:pPr>
              <w:jc w:val="center"/>
              <w:rPr>
                <w:rFonts w:ascii="Times New Roman" w:hAnsi="Times New Roman" w:cs="Times New Roman"/>
                <w:b/>
                <w:sz w:val="16"/>
                <w:szCs w:val="18"/>
              </w:rPr>
            </w:pPr>
          </w:p>
        </w:tc>
      </w:tr>
      <w:tr w:rsidR="000524FC" w:rsidRPr="006D2F55" w14:paraId="35FE7968" w14:textId="77777777" w:rsidTr="00466E5D">
        <w:trPr>
          <w:trHeight w:hRule="exact" w:val="302"/>
          <w:jc w:val="center"/>
        </w:trPr>
        <w:tc>
          <w:tcPr>
            <w:tcW w:w="6246" w:type="dxa"/>
            <w:gridSpan w:val="2"/>
            <w:vMerge/>
          </w:tcPr>
          <w:p w14:paraId="79768D0C" w14:textId="77777777" w:rsidR="000524FC" w:rsidRDefault="000524FC" w:rsidP="0013795C">
            <w:pPr>
              <w:rPr>
                <w:rFonts w:eastAsia="Times New Roman" w:cs="Times New Roman"/>
                <w:sz w:val="16"/>
                <w:szCs w:val="16"/>
              </w:rPr>
            </w:pPr>
          </w:p>
        </w:tc>
        <w:tc>
          <w:tcPr>
            <w:tcW w:w="5543" w:type="dxa"/>
            <w:gridSpan w:val="2"/>
            <w:shd w:val="clear" w:color="auto" w:fill="0070C0"/>
            <w:vAlign w:val="center"/>
          </w:tcPr>
          <w:p w14:paraId="540DF1B4" w14:textId="77777777" w:rsidR="000524FC" w:rsidRPr="00CE5502" w:rsidRDefault="000524FC" w:rsidP="00E5415D">
            <w:pPr>
              <w:rPr>
                <w:rFonts w:ascii="Times New Roman" w:hAnsi="Times New Roman" w:cs="Times New Roman"/>
                <w:b/>
                <w:sz w:val="16"/>
                <w:szCs w:val="18"/>
              </w:rPr>
            </w:pPr>
            <w:r>
              <w:rPr>
                <w:rFonts w:ascii="Times New Roman" w:hAnsi="Times New Roman" w:cs="Times New Roman"/>
                <w:b/>
                <w:color w:val="FFFFFF" w:themeColor="background1"/>
              </w:rPr>
              <w:t>Độ tương quan chỉ số với VN</w:t>
            </w:r>
            <w:r w:rsidR="00E5415D">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Index</w:t>
            </w:r>
          </w:p>
        </w:tc>
      </w:tr>
      <w:tr w:rsidR="000524FC" w:rsidRPr="006D2F55" w14:paraId="3C2ED0E4" w14:textId="77777777" w:rsidTr="00466E5D">
        <w:trPr>
          <w:trHeight w:hRule="exact" w:val="875"/>
          <w:jc w:val="center"/>
        </w:trPr>
        <w:tc>
          <w:tcPr>
            <w:tcW w:w="6246" w:type="dxa"/>
            <w:gridSpan w:val="2"/>
            <w:vMerge/>
          </w:tcPr>
          <w:p w14:paraId="7E845DA6" w14:textId="77777777" w:rsidR="000524FC" w:rsidRDefault="000524FC" w:rsidP="0013795C">
            <w:pPr>
              <w:rPr>
                <w:rFonts w:eastAsia="Times New Roman" w:cs="Times New Roman"/>
                <w:sz w:val="16"/>
                <w:szCs w:val="16"/>
              </w:rPr>
            </w:pPr>
          </w:p>
        </w:tc>
        <w:tc>
          <w:tcPr>
            <w:tcW w:w="5543" w:type="dxa"/>
            <w:gridSpan w:val="2"/>
            <w:vAlign w:val="center"/>
          </w:tcPr>
          <w:tbl>
            <w:tblPr>
              <w:tblW w:w="5274" w:type="dxa"/>
              <w:tblInd w:w="1"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879"/>
              <w:gridCol w:w="879"/>
              <w:gridCol w:w="879"/>
              <w:gridCol w:w="879"/>
              <w:gridCol w:w="879"/>
              <w:gridCol w:w="879"/>
            </w:tblGrid>
            <w:tr w:rsidR="000524FC" w:rsidRPr="00C84839" w14:paraId="4E5468C8" w14:textId="77777777" w:rsidTr="0097413A">
              <w:trPr>
                <w:trHeight w:val="283"/>
              </w:trPr>
              <w:tc>
                <w:tcPr>
                  <w:tcW w:w="879" w:type="dxa"/>
                  <w:tcBorders>
                    <w:right w:val="single" w:sz="4" w:space="0" w:color="0070C0"/>
                  </w:tcBorders>
                  <w:shd w:val="clear" w:color="auto" w:fill="auto"/>
                  <w:noWrap/>
                  <w:vAlign w:val="center"/>
                  <w:hideMark/>
                </w:tcPr>
                <w:p w14:paraId="3709A576" w14:textId="77777777" w:rsidR="000524FC" w:rsidRPr="004260EC" w:rsidRDefault="000524FC" w:rsidP="0013795C">
                  <w:pPr>
                    <w:spacing w:after="0" w:line="240" w:lineRule="auto"/>
                    <w:jc w:val="center"/>
                    <w:rPr>
                      <w:rFonts w:ascii="Times New Roman" w:eastAsia="Times New Roman" w:hAnsi="Times New Roman" w:cs="Times New Roman"/>
                      <w:sz w:val="14"/>
                      <w:szCs w:val="14"/>
                    </w:rPr>
                  </w:pPr>
                </w:p>
              </w:tc>
              <w:tc>
                <w:tcPr>
                  <w:tcW w:w="879" w:type="dxa"/>
                  <w:tcBorders>
                    <w:left w:val="single" w:sz="4" w:space="0" w:color="0070C0"/>
                  </w:tcBorders>
                  <w:shd w:val="clear" w:color="auto" w:fill="auto"/>
                  <w:noWrap/>
                  <w:vAlign w:val="center"/>
                  <w:hideMark/>
                </w:tcPr>
                <w:p w14:paraId="081D78F6"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3 tháng</w:t>
                  </w:r>
                </w:p>
              </w:tc>
              <w:tc>
                <w:tcPr>
                  <w:tcW w:w="879" w:type="dxa"/>
                  <w:shd w:val="clear" w:color="auto" w:fill="auto"/>
                  <w:noWrap/>
                  <w:vAlign w:val="center"/>
                  <w:hideMark/>
                </w:tcPr>
                <w:p w14:paraId="6DB627B7"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6 tháng</w:t>
                  </w:r>
                </w:p>
              </w:tc>
              <w:tc>
                <w:tcPr>
                  <w:tcW w:w="879" w:type="dxa"/>
                  <w:shd w:val="clear" w:color="auto" w:fill="auto"/>
                  <w:noWrap/>
                  <w:vAlign w:val="center"/>
                  <w:hideMark/>
                </w:tcPr>
                <w:p w14:paraId="001E9A16"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1 năm</w:t>
                  </w:r>
                </w:p>
              </w:tc>
              <w:tc>
                <w:tcPr>
                  <w:tcW w:w="879" w:type="dxa"/>
                  <w:shd w:val="clear" w:color="auto" w:fill="auto"/>
                  <w:noWrap/>
                  <w:vAlign w:val="center"/>
                  <w:hideMark/>
                </w:tcPr>
                <w:p w14:paraId="3109E22F"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3 năm</w:t>
                  </w:r>
                </w:p>
              </w:tc>
              <w:tc>
                <w:tcPr>
                  <w:tcW w:w="879" w:type="dxa"/>
                  <w:shd w:val="clear" w:color="auto" w:fill="auto"/>
                  <w:noWrap/>
                  <w:vAlign w:val="center"/>
                  <w:hideMark/>
                </w:tcPr>
                <w:p w14:paraId="6336F4A6" w14:textId="77777777" w:rsidR="000524FC" w:rsidRPr="004260EC" w:rsidRDefault="000524FC" w:rsidP="0013795C">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sz w:val="14"/>
                      <w:szCs w:val="14"/>
                    </w:rPr>
                    <w:t>5 năm</w:t>
                  </w:r>
                </w:p>
              </w:tc>
            </w:tr>
            <w:tr w:rsidR="00C44ECA" w:rsidRPr="00C84839" w14:paraId="6061B1E0" w14:textId="77777777" w:rsidTr="002E417D">
              <w:trPr>
                <w:trHeight w:val="283"/>
              </w:trPr>
              <w:tc>
                <w:tcPr>
                  <w:tcW w:w="879" w:type="dxa"/>
                  <w:tcBorders>
                    <w:right w:val="single" w:sz="4" w:space="0" w:color="0070C0"/>
                  </w:tcBorders>
                  <w:shd w:val="clear" w:color="auto" w:fill="auto"/>
                  <w:noWrap/>
                  <w:vAlign w:val="center"/>
                  <w:hideMark/>
                </w:tcPr>
                <w:p w14:paraId="1744B0C0" w14:textId="77777777" w:rsidR="00C44ECA" w:rsidRPr="004260EC" w:rsidRDefault="00C44ECA" w:rsidP="00C44ECA">
                  <w:pPr>
                    <w:spacing w:after="0" w:line="240" w:lineRule="auto"/>
                    <w:jc w:val="center"/>
                    <w:rPr>
                      <w:rFonts w:ascii="Times New Roman" w:eastAsia="Times New Roman" w:hAnsi="Times New Roman" w:cs="Times New Roman"/>
                      <w:b/>
                      <w:bCs/>
                      <w:color w:val="000000"/>
                      <w:sz w:val="14"/>
                      <w:szCs w:val="14"/>
                    </w:rPr>
                  </w:pPr>
                  <w:r w:rsidRPr="004260EC">
                    <w:rPr>
                      <w:rFonts w:ascii="Times New Roman" w:eastAsia="Times New Roman" w:hAnsi="Times New Roman" w:cs="Times New Roman"/>
                      <w:b/>
                      <w:bCs/>
                      <w:color w:val="000000"/>
                      <w:sz w:val="14"/>
                      <w:szCs w:val="14"/>
                    </w:rPr>
                    <w:t>VN</w:t>
                  </w:r>
                  <w:r>
                    <w:rPr>
                      <w:rFonts w:ascii="Times New Roman" w:eastAsia="Times New Roman" w:hAnsi="Times New Roman" w:cs="Times New Roman"/>
                      <w:b/>
                      <w:bCs/>
                      <w:color w:val="000000"/>
                      <w:sz w:val="14"/>
                      <w:szCs w:val="14"/>
                    </w:rPr>
                    <w:t>10</w:t>
                  </w:r>
                  <w:r w:rsidRPr="004260EC">
                    <w:rPr>
                      <w:rFonts w:ascii="Times New Roman" w:eastAsia="Times New Roman" w:hAnsi="Times New Roman" w:cs="Times New Roman"/>
                      <w:b/>
                      <w:bCs/>
                      <w:color w:val="000000"/>
                      <w:sz w:val="14"/>
                      <w:szCs w:val="14"/>
                    </w:rPr>
                    <w:t>0</w:t>
                  </w:r>
                </w:p>
              </w:tc>
              <w:tc>
                <w:tcPr>
                  <w:tcW w:w="879" w:type="dxa"/>
                  <w:tcBorders>
                    <w:left w:val="single" w:sz="4" w:space="0" w:color="0070C0"/>
                  </w:tcBorders>
                  <w:shd w:val="clear" w:color="auto" w:fill="auto"/>
                  <w:noWrap/>
                  <w:vAlign w:val="center"/>
                  <w:hideMark/>
                </w:tcPr>
                <w:p w14:paraId="413D8566" w14:textId="6B30882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97.70%</w:t>
                  </w:r>
                </w:p>
              </w:tc>
              <w:tc>
                <w:tcPr>
                  <w:tcW w:w="879" w:type="dxa"/>
                  <w:shd w:val="clear" w:color="auto" w:fill="auto"/>
                  <w:noWrap/>
                  <w:vAlign w:val="center"/>
                  <w:hideMark/>
                </w:tcPr>
                <w:p w14:paraId="7033771D" w14:textId="5C7F2AD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97.50%</w:t>
                  </w:r>
                </w:p>
              </w:tc>
              <w:tc>
                <w:tcPr>
                  <w:tcW w:w="879" w:type="dxa"/>
                  <w:shd w:val="clear" w:color="auto" w:fill="auto"/>
                  <w:noWrap/>
                  <w:vAlign w:val="center"/>
                  <w:hideMark/>
                </w:tcPr>
                <w:p w14:paraId="016D844E" w14:textId="00CB354B"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97.66%</w:t>
                  </w:r>
                </w:p>
              </w:tc>
              <w:tc>
                <w:tcPr>
                  <w:tcW w:w="879" w:type="dxa"/>
                  <w:shd w:val="clear" w:color="auto" w:fill="auto"/>
                  <w:noWrap/>
                  <w:vAlign w:val="center"/>
                  <w:hideMark/>
                </w:tcPr>
                <w:p w14:paraId="6179660C" w14:textId="2E51189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95.94%</w:t>
                  </w:r>
                </w:p>
              </w:tc>
              <w:tc>
                <w:tcPr>
                  <w:tcW w:w="879" w:type="dxa"/>
                  <w:shd w:val="clear" w:color="auto" w:fill="auto"/>
                  <w:noWrap/>
                  <w:vAlign w:val="center"/>
                  <w:hideMark/>
                </w:tcPr>
                <w:p w14:paraId="094CBFAB" w14:textId="6DB7B50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94.63%</w:t>
                  </w:r>
                </w:p>
              </w:tc>
            </w:tr>
          </w:tbl>
          <w:p w14:paraId="1EF1C567" w14:textId="77777777" w:rsidR="000524FC" w:rsidRPr="00CE5502" w:rsidRDefault="000524FC" w:rsidP="0013795C">
            <w:pPr>
              <w:jc w:val="center"/>
              <w:rPr>
                <w:rFonts w:ascii="Times New Roman" w:hAnsi="Times New Roman" w:cs="Times New Roman"/>
                <w:b/>
                <w:sz w:val="16"/>
                <w:szCs w:val="18"/>
              </w:rPr>
            </w:pPr>
          </w:p>
        </w:tc>
      </w:tr>
      <w:tr w:rsidR="000524FC" w:rsidRPr="006D2F55" w14:paraId="7DBDE58A" w14:textId="77777777" w:rsidTr="00466E5D">
        <w:tblPrEx>
          <w:tblCellMar>
            <w:left w:w="108" w:type="dxa"/>
            <w:right w:w="108" w:type="dxa"/>
          </w:tblCellMar>
        </w:tblPrEx>
        <w:trPr>
          <w:trHeight w:hRule="exact" w:val="298"/>
          <w:jc w:val="center"/>
        </w:trPr>
        <w:tc>
          <w:tcPr>
            <w:tcW w:w="6009" w:type="dxa"/>
            <w:shd w:val="clear" w:color="auto" w:fill="0070C0"/>
            <w:vAlign w:val="center"/>
          </w:tcPr>
          <w:p w14:paraId="6B1097D0" w14:textId="77777777" w:rsidR="000524FC" w:rsidRPr="00C84839" w:rsidRDefault="000524FC" w:rsidP="0013795C">
            <w:pPr>
              <w:tabs>
                <w:tab w:val="center" w:pos="2700"/>
                <w:tab w:val="left" w:pos="4236"/>
              </w:tabs>
              <w:rPr>
                <w:rFonts w:ascii="Times New Roman" w:hAnsi="Times New Roman" w:cs="Times New Roman"/>
                <w:b/>
                <w:color w:val="FFFFFF" w:themeColor="background1"/>
              </w:rPr>
            </w:pPr>
            <w:r>
              <w:rPr>
                <w:rFonts w:ascii="Times New Roman" w:hAnsi="Times New Roman" w:cs="Times New Roman"/>
                <w:b/>
                <w:color w:val="FFFFFF" w:themeColor="background1"/>
              </w:rPr>
              <w:t>Tăng trưởng chỉ số</w:t>
            </w:r>
          </w:p>
        </w:tc>
        <w:tc>
          <w:tcPr>
            <w:tcW w:w="5780" w:type="dxa"/>
            <w:gridSpan w:val="3"/>
            <w:vAlign w:val="center"/>
          </w:tcPr>
          <w:p w14:paraId="769CF05C" w14:textId="77777777" w:rsidR="000524FC" w:rsidRPr="006D2F55" w:rsidRDefault="000524FC" w:rsidP="0013795C">
            <w:pPr>
              <w:tabs>
                <w:tab w:val="center" w:pos="2700"/>
                <w:tab w:val="left" w:pos="4236"/>
              </w:tabs>
              <w:rPr>
                <w:rFonts w:ascii="Times New Roman" w:hAnsi="Times New Roman" w:cs="Times New Roman"/>
              </w:rPr>
            </w:pPr>
          </w:p>
        </w:tc>
      </w:tr>
      <w:tr w:rsidR="000524FC" w:rsidRPr="006D2F55" w14:paraId="49D50B3F" w14:textId="77777777" w:rsidTr="00466E5D">
        <w:tblPrEx>
          <w:tblCellMar>
            <w:left w:w="108" w:type="dxa"/>
            <w:right w:w="108" w:type="dxa"/>
          </w:tblCellMar>
        </w:tblPrEx>
        <w:trPr>
          <w:trHeight w:hRule="exact" w:val="1099"/>
          <w:jc w:val="center"/>
        </w:trPr>
        <w:tc>
          <w:tcPr>
            <w:tcW w:w="11789" w:type="dxa"/>
            <w:gridSpan w:val="4"/>
            <w:vAlign w:val="center"/>
          </w:tcPr>
          <w:tbl>
            <w:tblPr>
              <w:tblW w:w="10542" w:type="dxa"/>
              <w:jc w:val="center"/>
              <w:tblBorders>
                <w:top w:val="single" w:sz="12" w:space="0" w:color="0070C0"/>
                <w:bottom w:val="single" w:sz="12" w:space="0" w:color="0070C0"/>
                <w:insideH w:val="single" w:sz="12" w:space="0" w:color="0070C0"/>
              </w:tblBorders>
              <w:tblLook w:val="04A0" w:firstRow="1" w:lastRow="0" w:firstColumn="1" w:lastColumn="0" w:noHBand="0" w:noVBand="1"/>
            </w:tblPr>
            <w:tblGrid>
              <w:gridCol w:w="1138"/>
              <w:gridCol w:w="767"/>
              <w:gridCol w:w="648"/>
              <w:gridCol w:w="696"/>
              <w:gridCol w:w="835"/>
              <w:gridCol w:w="926"/>
              <w:gridCol w:w="926"/>
              <w:gridCol w:w="696"/>
              <w:gridCol w:w="763"/>
              <w:gridCol w:w="767"/>
              <w:gridCol w:w="1233"/>
              <w:gridCol w:w="1147"/>
            </w:tblGrid>
            <w:tr w:rsidR="004678F3" w:rsidRPr="00252690" w14:paraId="3D109D66" w14:textId="77777777" w:rsidTr="00EC68C3">
              <w:trPr>
                <w:trHeight w:val="268"/>
                <w:jc w:val="center"/>
              </w:trPr>
              <w:tc>
                <w:tcPr>
                  <w:tcW w:w="540" w:type="pct"/>
                  <w:tcBorders>
                    <w:right w:val="single" w:sz="12" w:space="0" w:color="0070C0"/>
                  </w:tcBorders>
                  <w:vAlign w:val="center"/>
                </w:tcPr>
                <w:p w14:paraId="791BE387" w14:textId="77777777" w:rsidR="004678F3" w:rsidRPr="00C572C8" w:rsidRDefault="004678F3" w:rsidP="0013795C">
                  <w:pPr>
                    <w:spacing w:after="0" w:line="240" w:lineRule="auto"/>
                    <w:jc w:val="center"/>
                    <w:rPr>
                      <w:rFonts w:ascii="Times New Roman" w:eastAsia="Times New Roman" w:hAnsi="Times New Roman" w:cs="Times New Roman"/>
                      <w:sz w:val="16"/>
                      <w:szCs w:val="16"/>
                    </w:rPr>
                  </w:pPr>
                </w:p>
              </w:tc>
              <w:tc>
                <w:tcPr>
                  <w:tcW w:w="3331" w:type="pct"/>
                  <w:gridSpan w:val="9"/>
                  <w:tcBorders>
                    <w:left w:val="single" w:sz="12" w:space="0" w:color="0070C0"/>
                    <w:right w:val="single" w:sz="12" w:space="0" w:color="0070C0"/>
                  </w:tcBorders>
                  <w:shd w:val="clear" w:color="auto" w:fill="auto"/>
                  <w:noWrap/>
                  <w:vAlign w:val="center"/>
                  <w:hideMark/>
                </w:tcPr>
                <w:p w14:paraId="3DF4B0BF" w14:textId="77777777" w:rsidR="004678F3" w:rsidRPr="00C572C8" w:rsidRDefault="004678F3" w:rsidP="0013795C">
                  <w:pPr>
                    <w:spacing w:after="0" w:line="240" w:lineRule="auto"/>
                    <w:jc w:val="center"/>
                    <w:rPr>
                      <w:rFonts w:ascii="Times New Roman" w:eastAsia="Times New Roman" w:hAnsi="Times New Roman" w:cs="Times New Roman"/>
                      <w:b/>
                      <w:bCs/>
                      <w:sz w:val="16"/>
                      <w:szCs w:val="16"/>
                    </w:rPr>
                  </w:pPr>
                  <w:r w:rsidRPr="00A57586">
                    <w:rPr>
                      <w:rFonts w:ascii="Times New Roman" w:eastAsia="Times New Roman" w:hAnsi="Times New Roman" w:cs="Times New Roman"/>
                      <w:b/>
                      <w:bCs/>
                      <w:sz w:val="14"/>
                      <w:szCs w:val="14"/>
                    </w:rPr>
                    <w:t>Tăng trưởng (%)</w:t>
                  </w:r>
                </w:p>
              </w:tc>
              <w:tc>
                <w:tcPr>
                  <w:tcW w:w="1129" w:type="pct"/>
                  <w:gridSpan w:val="2"/>
                  <w:tcBorders>
                    <w:left w:val="single" w:sz="12" w:space="0" w:color="0070C0"/>
                  </w:tcBorders>
                  <w:shd w:val="clear" w:color="auto" w:fill="auto"/>
                  <w:noWrap/>
                  <w:vAlign w:val="center"/>
                  <w:hideMark/>
                </w:tcPr>
                <w:p w14:paraId="6F2D6F38" w14:textId="77777777" w:rsidR="004678F3" w:rsidRPr="00C572C8" w:rsidRDefault="004678F3" w:rsidP="0013795C">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4"/>
                      <w:szCs w:val="14"/>
                    </w:rPr>
                    <w:t>Tăng trưởng bình quân năm (%)</w:t>
                  </w:r>
                </w:p>
              </w:tc>
            </w:tr>
            <w:tr w:rsidR="00044B06" w:rsidRPr="00252690" w14:paraId="17DD1888" w14:textId="77777777" w:rsidTr="00EC68C3">
              <w:trPr>
                <w:trHeight w:val="255"/>
                <w:jc w:val="center"/>
              </w:trPr>
              <w:tc>
                <w:tcPr>
                  <w:tcW w:w="540" w:type="pct"/>
                  <w:tcBorders>
                    <w:right w:val="single" w:sz="12" w:space="0" w:color="0070C0"/>
                  </w:tcBorders>
                  <w:vAlign w:val="center"/>
                </w:tcPr>
                <w:p w14:paraId="417314D1" w14:textId="77777777" w:rsidR="00044B06" w:rsidRPr="001404C8" w:rsidRDefault="00044B06" w:rsidP="0013795C">
                  <w:pPr>
                    <w:spacing w:after="0" w:line="240" w:lineRule="auto"/>
                    <w:jc w:val="center"/>
                    <w:rPr>
                      <w:rFonts w:ascii="Times New Roman" w:eastAsia="Times New Roman" w:hAnsi="Times New Roman" w:cs="Times New Roman"/>
                      <w:b/>
                      <w:bCs/>
                      <w:color w:val="000000"/>
                      <w:sz w:val="14"/>
                      <w:szCs w:val="14"/>
                    </w:rPr>
                  </w:pPr>
                </w:p>
              </w:tc>
              <w:tc>
                <w:tcPr>
                  <w:tcW w:w="364" w:type="pct"/>
                  <w:tcBorders>
                    <w:left w:val="single" w:sz="12" w:space="0" w:color="0070C0"/>
                  </w:tcBorders>
                  <w:shd w:val="clear" w:color="auto" w:fill="auto"/>
                  <w:noWrap/>
                  <w:vAlign w:val="center"/>
                  <w:hideMark/>
                </w:tcPr>
                <w:p w14:paraId="76F269B1" w14:textId="77777777" w:rsidR="00044B06" w:rsidRPr="0048469C" w:rsidRDefault="00044B06" w:rsidP="002E417D">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Pr>
                      <w:rFonts w:ascii="Times New Roman" w:eastAsia="Times New Roman" w:hAnsi="Times New Roman" w:cs="Times New Roman"/>
                      <w:b/>
                      <w:bCs/>
                      <w:sz w:val="14"/>
                      <w:szCs w:val="14"/>
                    </w:rPr>
                    <w:t>5</w:t>
                  </w:r>
                </w:p>
              </w:tc>
              <w:tc>
                <w:tcPr>
                  <w:tcW w:w="307" w:type="pct"/>
                  <w:shd w:val="clear" w:color="auto" w:fill="auto"/>
                  <w:noWrap/>
                  <w:vAlign w:val="center"/>
                  <w:hideMark/>
                </w:tcPr>
                <w:p w14:paraId="4CCDAE5A" w14:textId="77777777" w:rsidR="00044B06" w:rsidRPr="0048469C" w:rsidRDefault="00044B06" w:rsidP="002E417D">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Pr>
                      <w:rFonts w:ascii="Times New Roman" w:eastAsia="Times New Roman" w:hAnsi="Times New Roman" w:cs="Times New Roman"/>
                      <w:b/>
                      <w:bCs/>
                      <w:sz w:val="14"/>
                      <w:szCs w:val="14"/>
                    </w:rPr>
                    <w:t>6</w:t>
                  </w:r>
                </w:p>
              </w:tc>
              <w:tc>
                <w:tcPr>
                  <w:tcW w:w="330" w:type="pct"/>
                  <w:tcBorders>
                    <w:right w:val="single" w:sz="12" w:space="0" w:color="0070C0"/>
                  </w:tcBorders>
                  <w:shd w:val="clear" w:color="auto" w:fill="auto"/>
                  <w:noWrap/>
                  <w:vAlign w:val="center"/>
                  <w:hideMark/>
                </w:tcPr>
                <w:p w14:paraId="09A680B3" w14:textId="77777777" w:rsidR="00044B06" w:rsidRPr="0048469C" w:rsidRDefault="00044B06" w:rsidP="002E417D">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Pr>
                      <w:rFonts w:ascii="Times New Roman" w:eastAsia="Times New Roman" w:hAnsi="Times New Roman" w:cs="Times New Roman"/>
                      <w:b/>
                      <w:bCs/>
                      <w:sz w:val="14"/>
                      <w:szCs w:val="14"/>
                    </w:rPr>
                    <w:t>7</w:t>
                  </w:r>
                </w:p>
              </w:tc>
              <w:tc>
                <w:tcPr>
                  <w:tcW w:w="396" w:type="pct"/>
                  <w:tcBorders>
                    <w:left w:val="single" w:sz="12" w:space="0" w:color="0070C0"/>
                  </w:tcBorders>
                  <w:shd w:val="clear" w:color="auto" w:fill="auto"/>
                  <w:noWrap/>
                  <w:vAlign w:val="center"/>
                  <w:hideMark/>
                </w:tcPr>
                <w:p w14:paraId="53A409E0"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tháng</w:t>
                  </w:r>
                </w:p>
              </w:tc>
              <w:tc>
                <w:tcPr>
                  <w:tcW w:w="439" w:type="pct"/>
                  <w:shd w:val="clear" w:color="auto" w:fill="auto"/>
                  <w:noWrap/>
                  <w:vAlign w:val="center"/>
                  <w:hideMark/>
                </w:tcPr>
                <w:p w14:paraId="571BAEB7"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tháng</w:t>
                  </w:r>
                </w:p>
              </w:tc>
              <w:tc>
                <w:tcPr>
                  <w:tcW w:w="439" w:type="pct"/>
                  <w:shd w:val="clear" w:color="auto" w:fill="auto"/>
                  <w:noWrap/>
                  <w:vAlign w:val="center"/>
                  <w:hideMark/>
                </w:tcPr>
                <w:p w14:paraId="5C0A823D"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6 tháng</w:t>
                  </w:r>
                </w:p>
              </w:tc>
              <w:tc>
                <w:tcPr>
                  <w:tcW w:w="330" w:type="pct"/>
                  <w:shd w:val="clear" w:color="auto" w:fill="auto"/>
                  <w:noWrap/>
                  <w:vAlign w:val="center"/>
                  <w:hideMark/>
                </w:tcPr>
                <w:p w14:paraId="1A333D3F"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năm</w:t>
                  </w:r>
                </w:p>
              </w:tc>
              <w:tc>
                <w:tcPr>
                  <w:tcW w:w="362" w:type="pct"/>
                  <w:shd w:val="clear" w:color="auto" w:fill="auto"/>
                  <w:noWrap/>
                  <w:vAlign w:val="center"/>
                  <w:hideMark/>
                </w:tcPr>
                <w:p w14:paraId="3AC1609F"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364" w:type="pct"/>
                  <w:tcBorders>
                    <w:right w:val="single" w:sz="12" w:space="0" w:color="0070C0"/>
                  </w:tcBorders>
                  <w:shd w:val="clear" w:color="auto" w:fill="auto"/>
                  <w:noWrap/>
                  <w:vAlign w:val="center"/>
                  <w:hideMark/>
                </w:tcPr>
                <w:p w14:paraId="27A47939"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c>
                <w:tcPr>
                  <w:tcW w:w="585" w:type="pct"/>
                  <w:tcBorders>
                    <w:left w:val="single" w:sz="12" w:space="0" w:color="0070C0"/>
                  </w:tcBorders>
                  <w:shd w:val="clear" w:color="auto" w:fill="auto"/>
                  <w:noWrap/>
                  <w:vAlign w:val="center"/>
                  <w:hideMark/>
                </w:tcPr>
                <w:p w14:paraId="6BCB41CB"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544" w:type="pct"/>
                  <w:shd w:val="clear" w:color="auto" w:fill="auto"/>
                  <w:noWrap/>
                  <w:vAlign w:val="center"/>
                  <w:hideMark/>
                </w:tcPr>
                <w:p w14:paraId="6FA7EA86"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r>
            <w:tr w:rsidR="00C44ECA" w:rsidRPr="00252690" w14:paraId="7FC541B1" w14:textId="77777777" w:rsidTr="00EC68C3">
              <w:trPr>
                <w:trHeight w:val="274"/>
                <w:jc w:val="center"/>
              </w:trPr>
              <w:tc>
                <w:tcPr>
                  <w:tcW w:w="540" w:type="pct"/>
                  <w:tcBorders>
                    <w:right w:val="single" w:sz="12" w:space="0" w:color="0070C0"/>
                  </w:tcBorders>
                  <w:vAlign w:val="center"/>
                </w:tcPr>
                <w:p w14:paraId="1802EB02" w14:textId="77777777" w:rsidR="00C44ECA" w:rsidRPr="001404C8" w:rsidRDefault="00C44ECA" w:rsidP="00C44ECA">
                  <w:pPr>
                    <w:spacing w:after="0" w:line="240" w:lineRule="auto"/>
                    <w:jc w:val="center"/>
                    <w:rPr>
                      <w:rFonts w:ascii="Times New Roman" w:eastAsia="Times New Roman" w:hAnsi="Times New Roman" w:cs="Times New Roman"/>
                      <w:b/>
                      <w:bCs/>
                      <w:color w:val="000000"/>
                      <w:sz w:val="14"/>
                      <w:szCs w:val="14"/>
                    </w:rPr>
                  </w:pPr>
                  <w:r w:rsidRPr="00763C82">
                    <w:rPr>
                      <w:rFonts w:ascii="Times New Roman" w:eastAsia="Times New Roman" w:hAnsi="Times New Roman" w:cs="Times New Roman"/>
                      <w:b/>
                      <w:bCs/>
                      <w:color w:val="000000"/>
                      <w:sz w:val="14"/>
                      <w:szCs w:val="14"/>
                    </w:rPr>
                    <w:t>VN</w:t>
                  </w:r>
                  <w:r>
                    <w:rPr>
                      <w:rFonts w:ascii="Times New Roman" w:eastAsia="Times New Roman" w:hAnsi="Times New Roman" w:cs="Times New Roman"/>
                      <w:b/>
                      <w:bCs/>
                      <w:color w:val="000000"/>
                      <w:sz w:val="14"/>
                      <w:szCs w:val="14"/>
                    </w:rPr>
                    <w:t>10</w:t>
                  </w:r>
                  <w:r w:rsidRPr="00763C82">
                    <w:rPr>
                      <w:rFonts w:ascii="Times New Roman" w:eastAsia="Times New Roman" w:hAnsi="Times New Roman" w:cs="Times New Roman"/>
                      <w:b/>
                      <w:bCs/>
                      <w:color w:val="000000"/>
                      <w:sz w:val="14"/>
                      <w:szCs w:val="14"/>
                    </w:rPr>
                    <w:t>0</w:t>
                  </w:r>
                </w:p>
              </w:tc>
              <w:tc>
                <w:tcPr>
                  <w:tcW w:w="364" w:type="pct"/>
                  <w:tcBorders>
                    <w:left w:val="single" w:sz="12" w:space="0" w:color="0070C0"/>
                  </w:tcBorders>
                  <w:shd w:val="clear" w:color="auto" w:fill="auto"/>
                  <w:noWrap/>
                  <w:vAlign w:val="center"/>
                  <w:hideMark/>
                </w:tcPr>
                <w:p w14:paraId="42FE57C9" w14:textId="41226FE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7.00%</w:t>
                  </w:r>
                </w:p>
              </w:tc>
              <w:tc>
                <w:tcPr>
                  <w:tcW w:w="307" w:type="pct"/>
                  <w:shd w:val="clear" w:color="auto" w:fill="auto"/>
                  <w:noWrap/>
                  <w:vAlign w:val="center"/>
                  <w:hideMark/>
                </w:tcPr>
                <w:p w14:paraId="327A8C5E" w14:textId="0191205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50.21%</w:t>
                  </w:r>
                </w:p>
              </w:tc>
              <w:tc>
                <w:tcPr>
                  <w:tcW w:w="330" w:type="pct"/>
                  <w:tcBorders>
                    <w:right w:val="single" w:sz="12" w:space="0" w:color="0070C0"/>
                  </w:tcBorders>
                  <w:shd w:val="clear" w:color="auto" w:fill="auto"/>
                  <w:noWrap/>
                  <w:vAlign w:val="center"/>
                  <w:hideMark/>
                </w:tcPr>
                <w:p w14:paraId="2267BD87" w14:textId="6D9D8E1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-11.68%</w:t>
                  </w:r>
                </w:p>
              </w:tc>
              <w:tc>
                <w:tcPr>
                  <w:tcW w:w="396" w:type="pct"/>
                  <w:tcBorders>
                    <w:left w:val="single" w:sz="12" w:space="0" w:color="0070C0"/>
                  </w:tcBorders>
                  <w:shd w:val="clear" w:color="auto" w:fill="auto"/>
                  <w:noWrap/>
                  <w:vAlign w:val="center"/>
                  <w:hideMark/>
                </w:tcPr>
                <w:p w14:paraId="00DEB38C" w14:textId="0466441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-1.86%</w:t>
                  </w:r>
                </w:p>
              </w:tc>
              <w:tc>
                <w:tcPr>
                  <w:tcW w:w="439" w:type="pct"/>
                  <w:shd w:val="clear" w:color="auto" w:fill="auto"/>
                  <w:noWrap/>
                  <w:vAlign w:val="center"/>
                  <w:hideMark/>
                </w:tcPr>
                <w:p w14:paraId="7A9AAA9E" w14:textId="25474A2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-3.23%</w:t>
                  </w:r>
                </w:p>
              </w:tc>
              <w:tc>
                <w:tcPr>
                  <w:tcW w:w="439" w:type="pct"/>
                  <w:shd w:val="clear" w:color="auto" w:fill="auto"/>
                  <w:noWrap/>
                  <w:vAlign w:val="center"/>
                  <w:hideMark/>
                </w:tcPr>
                <w:p w14:paraId="1A906869" w14:textId="3D10C90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-0.28%</w:t>
                  </w:r>
                </w:p>
              </w:tc>
              <w:tc>
                <w:tcPr>
                  <w:tcW w:w="330" w:type="pct"/>
                  <w:shd w:val="clear" w:color="auto" w:fill="auto"/>
                  <w:noWrap/>
                  <w:vAlign w:val="center"/>
                  <w:hideMark/>
                </w:tcPr>
                <w:p w14:paraId="310250A6" w14:textId="7BCB63D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-5.30%</w:t>
                  </w:r>
                </w:p>
              </w:tc>
              <w:tc>
                <w:tcPr>
                  <w:tcW w:w="362" w:type="pct"/>
                  <w:shd w:val="clear" w:color="auto" w:fill="auto"/>
                  <w:noWrap/>
                  <w:vAlign w:val="center"/>
                  <w:hideMark/>
                </w:tcPr>
                <w:p w14:paraId="40DCB53D" w14:textId="4689A3E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41.82%</w:t>
                  </w:r>
                </w:p>
              </w:tc>
              <w:tc>
                <w:tcPr>
                  <w:tcW w:w="364" w:type="pct"/>
                  <w:tcBorders>
                    <w:right w:val="single" w:sz="12" w:space="0" w:color="0070C0"/>
                  </w:tcBorders>
                  <w:shd w:val="clear" w:color="auto" w:fill="auto"/>
                  <w:noWrap/>
                  <w:vAlign w:val="center"/>
                  <w:hideMark/>
                </w:tcPr>
                <w:p w14:paraId="6E21C331" w14:textId="7B5008BE"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54.55%</w:t>
                  </w:r>
                </w:p>
              </w:tc>
              <w:tc>
                <w:tcPr>
                  <w:tcW w:w="585" w:type="pct"/>
                  <w:tcBorders>
                    <w:left w:val="single" w:sz="12" w:space="0" w:color="0070C0"/>
                  </w:tcBorders>
                  <w:shd w:val="clear" w:color="auto" w:fill="auto"/>
                  <w:noWrap/>
                  <w:vAlign w:val="center"/>
                  <w:hideMark/>
                </w:tcPr>
                <w:p w14:paraId="204A2D6F" w14:textId="2F165C5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12.35%</w:t>
                  </w:r>
                </w:p>
              </w:tc>
              <w:tc>
                <w:tcPr>
                  <w:tcW w:w="544" w:type="pct"/>
                  <w:shd w:val="clear" w:color="auto" w:fill="auto"/>
                  <w:noWrap/>
                  <w:vAlign w:val="center"/>
                  <w:hideMark/>
                </w:tcPr>
                <w:p w14:paraId="58BDADE6" w14:textId="5A4F8B4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9.10%</w:t>
                  </w:r>
                </w:p>
              </w:tc>
            </w:tr>
          </w:tbl>
          <w:p w14:paraId="4D762E24" w14:textId="77777777" w:rsidR="000524FC" w:rsidRPr="006D2F55" w:rsidRDefault="000524FC" w:rsidP="0013795C">
            <w:pPr>
              <w:jc w:val="center"/>
              <w:rPr>
                <w:rFonts w:ascii="Arial" w:eastAsia="Times New Roman" w:hAnsi="Arial" w:cs="Arial"/>
                <w:color w:val="000000"/>
                <w:sz w:val="24"/>
                <w:szCs w:val="24"/>
              </w:rPr>
            </w:pPr>
          </w:p>
        </w:tc>
      </w:tr>
      <w:tr w:rsidR="000524FC" w:rsidRPr="006D2F55" w14:paraId="5F33F89D" w14:textId="77777777" w:rsidTr="00466E5D">
        <w:tblPrEx>
          <w:tblCellMar>
            <w:left w:w="108" w:type="dxa"/>
            <w:right w:w="108" w:type="dxa"/>
          </w:tblCellMar>
        </w:tblPrEx>
        <w:trPr>
          <w:trHeight w:val="298"/>
          <w:jc w:val="center"/>
        </w:trPr>
        <w:tc>
          <w:tcPr>
            <w:tcW w:w="6009" w:type="dxa"/>
            <w:shd w:val="clear" w:color="auto" w:fill="0070C0"/>
            <w:vAlign w:val="center"/>
          </w:tcPr>
          <w:p w14:paraId="0D1D4682" w14:textId="77777777" w:rsidR="000524FC" w:rsidRPr="006D2F55" w:rsidRDefault="000524FC" w:rsidP="0013795C">
            <w:pPr>
              <w:rPr>
                <w:rFonts w:ascii="Times New Roman" w:eastAsia="Times New Roman" w:hAnsi="Times New Roman" w:cs="Times New Roman"/>
              </w:rPr>
            </w:pPr>
            <w:r>
              <w:rPr>
                <w:rFonts w:ascii="Times New Roman" w:hAnsi="Times New Roman" w:cs="Times New Roman"/>
                <w:b/>
                <w:color w:val="FFFFFF" w:themeColor="background1"/>
              </w:rPr>
              <w:t>Tỷ trọng vốn hóa thị trường theo ngành</w:t>
            </w:r>
          </w:p>
        </w:tc>
        <w:tc>
          <w:tcPr>
            <w:tcW w:w="5780" w:type="dxa"/>
            <w:gridSpan w:val="3"/>
            <w:shd w:val="clear" w:color="auto" w:fill="0070C0"/>
            <w:vAlign w:val="center"/>
          </w:tcPr>
          <w:p w14:paraId="37269BCE" w14:textId="77777777" w:rsidR="000524FC" w:rsidRPr="006D2F55" w:rsidRDefault="000524FC" w:rsidP="0013795C">
            <w:pPr>
              <w:rPr>
                <w:rFonts w:ascii="Times New Roman" w:eastAsia="Times New Roman" w:hAnsi="Times New Roman" w:cs="Times New Roman"/>
              </w:rPr>
            </w:pPr>
            <w:r>
              <w:rPr>
                <w:rFonts w:ascii="Times New Roman" w:eastAsia="Times New Roman" w:hAnsi="Times New Roman" w:cs="Times New Roman"/>
                <w:b/>
                <w:color w:val="FFFFFF" w:themeColor="background1"/>
                <w:szCs w:val="12"/>
              </w:rPr>
              <w:t>10 công ty đứng đầu theo vốn hóa thị trường</w:t>
            </w:r>
          </w:p>
        </w:tc>
      </w:tr>
      <w:tr w:rsidR="000524FC" w:rsidRPr="006D2F55" w14:paraId="67786D3D" w14:textId="77777777" w:rsidTr="00EE706F">
        <w:tblPrEx>
          <w:tblCellMar>
            <w:left w:w="108" w:type="dxa"/>
            <w:right w:w="108" w:type="dxa"/>
          </w:tblCellMar>
        </w:tblPrEx>
        <w:trPr>
          <w:trHeight w:hRule="exact" w:val="4303"/>
          <w:jc w:val="center"/>
        </w:trPr>
        <w:tc>
          <w:tcPr>
            <w:tcW w:w="6009" w:type="dxa"/>
          </w:tcPr>
          <w:p w14:paraId="67D58383" w14:textId="0EDB4ACE" w:rsidR="000524FC" w:rsidRPr="006D2F55" w:rsidRDefault="00EE706F" w:rsidP="0013795C">
            <w:pPr>
              <w:jc w:val="center"/>
              <w:rPr>
                <w:rFonts w:ascii="Arial" w:eastAsia="Times New Roman" w:hAnsi="Arial" w:cs="Arial"/>
              </w:rPr>
            </w:pPr>
            <w:r>
              <w:rPr>
                <w:noProof/>
              </w:rPr>
              <w:drawing>
                <wp:inline distT="0" distB="0" distL="0" distR="0" wp14:anchorId="0DD1877F" wp14:editId="0E3242F3">
                  <wp:extent cx="3472507" cy="2620540"/>
                  <wp:effectExtent l="0" t="0" r="0" b="8890"/>
                  <wp:docPr id="1" name="Chart 1">
                    <a:extLst xmlns:a="http://schemas.openxmlformats.org/drawingml/2006/main">
                      <a:ext uri="{FF2B5EF4-FFF2-40B4-BE49-F238E27FC236}">
                        <a16:creationId xmlns:a16="http://schemas.microsoft.com/office/drawing/2014/main" id="{00000000-0008-0000-0100-000009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5780" w:type="dxa"/>
            <w:gridSpan w:val="3"/>
            <w:vMerge w:val="restart"/>
          </w:tcPr>
          <w:tbl>
            <w:tblPr>
              <w:tblpPr w:leftFromText="180" w:rightFromText="180" w:vertAnchor="page" w:horzAnchor="margin" w:tblpXSpec="center" w:tblpY="128"/>
              <w:tblOverlap w:val="never"/>
              <w:tblW w:w="4933"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434"/>
              <w:gridCol w:w="574"/>
              <w:gridCol w:w="1545"/>
              <w:gridCol w:w="1649"/>
              <w:gridCol w:w="731"/>
            </w:tblGrid>
            <w:tr w:rsidR="000524FC" w:rsidRPr="00BB4F59" w14:paraId="53C46C0E" w14:textId="77777777" w:rsidTr="002E417D">
              <w:trPr>
                <w:trHeight w:val="343"/>
              </w:trPr>
              <w:tc>
                <w:tcPr>
                  <w:tcW w:w="434" w:type="dxa"/>
                  <w:shd w:val="clear" w:color="auto" w:fill="auto"/>
                  <w:noWrap/>
                  <w:vAlign w:val="center"/>
                  <w:hideMark/>
                </w:tcPr>
                <w:p w14:paraId="052328B0" w14:textId="77777777" w:rsidR="000524FC" w:rsidRPr="002F4991" w:rsidRDefault="000524FC" w:rsidP="0013795C">
                  <w:pPr>
                    <w:spacing w:after="0" w:line="240" w:lineRule="auto"/>
                    <w:jc w:val="center"/>
                    <w:rPr>
                      <w:rFonts w:ascii="Times New Roman" w:eastAsia="Times New Roman" w:hAnsi="Times New Roman" w:cs="Times New Roman"/>
                      <w:b/>
                      <w:bCs/>
                      <w:color w:val="000000"/>
                      <w:sz w:val="14"/>
                      <w:szCs w:val="14"/>
                    </w:rPr>
                  </w:pPr>
                </w:p>
              </w:tc>
              <w:tc>
                <w:tcPr>
                  <w:tcW w:w="574" w:type="dxa"/>
                  <w:shd w:val="clear" w:color="auto" w:fill="auto"/>
                  <w:noWrap/>
                  <w:vAlign w:val="center"/>
                  <w:hideMark/>
                </w:tcPr>
                <w:p w14:paraId="30DC9139" w14:textId="757AA250" w:rsidR="000524FC" w:rsidRPr="00C572C8" w:rsidRDefault="000524FC" w:rsidP="002E417D">
                  <w:pPr>
                    <w:spacing w:after="0" w:line="240" w:lineRule="auto"/>
                    <w:ind w:right="-53"/>
                    <w:jc w:val="center"/>
                    <w:rPr>
                      <w:rFonts w:ascii="Times New Roman" w:eastAsia="Times New Roman" w:hAnsi="Times New Roman" w:cs="Times New Roman"/>
                      <w:b/>
                      <w:bCs/>
                      <w:color w:val="000000"/>
                      <w:sz w:val="14"/>
                      <w:szCs w:val="14"/>
                    </w:rPr>
                  </w:pPr>
                  <w:r w:rsidRPr="00763C82">
                    <w:rPr>
                      <w:rFonts w:ascii="Times New Roman" w:eastAsia="Times New Roman" w:hAnsi="Times New Roman" w:cs="Times New Roman"/>
                      <w:b/>
                      <w:bCs/>
                      <w:color w:val="000000"/>
                      <w:sz w:val="14"/>
                      <w:szCs w:val="14"/>
                    </w:rPr>
                    <w:t>Cổ phiếu</w:t>
                  </w:r>
                </w:p>
              </w:tc>
              <w:tc>
                <w:tcPr>
                  <w:tcW w:w="1545" w:type="dxa"/>
                  <w:shd w:val="clear" w:color="auto" w:fill="auto"/>
                  <w:noWrap/>
                  <w:vAlign w:val="center"/>
                  <w:hideMark/>
                </w:tcPr>
                <w:p w14:paraId="18BC14C5" w14:textId="77777777" w:rsidR="000524FC" w:rsidRPr="00C572C8" w:rsidRDefault="000524FC" w:rsidP="002E417D">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Ngành</w:t>
                  </w:r>
                </w:p>
              </w:tc>
              <w:tc>
                <w:tcPr>
                  <w:tcW w:w="1649" w:type="dxa"/>
                  <w:shd w:val="clear" w:color="auto" w:fill="auto"/>
                  <w:noWrap/>
                  <w:vAlign w:val="center"/>
                  <w:hideMark/>
                </w:tcPr>
                <w:p w14:paraId="027593F9" w14:textId="77777777" w:rsidR="000524FC" w:rsidRPr="00C572C8" w:rsidRDefault="000524FC" w:rsidP="002E417D">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GTVH điều chỉnh free-float</w:t>
                  </w:r>
                  <w:r w:rsidRPr="00763C82">
                    <w:rPr>
                      <w:rFonts w:ascii="Times New Roman" w:eastAsia="Times New Roman" w:hAnsi="Times New Roman" w:cs="Times New Roman"/>
                      <w:b/>
                      <w:bCs/>
                      <w:color w:val="000000"/>
                      <w:sz w:val="14"/>
                      <w:szCs w:val="14"/>
                    </w:rPr>
                    <w:t xml:space="preserve"> </w:t>
                  </w:r>
                  <w:r w:rsidR="00377321" w:rsidRPr="00763C82">
                    <w:rPr>
                      <w:rFonts w:ascii="Times New Roman" w:eastAsia="Times New Roman" w:hAnsi="Times New Roman" w:cs="Times New Roman"/>
                      <w:b/>
                      <w:bCs/>
                      <w:color w:val="000000"/>
                      <w:sz w:val="14"/>
                      <w:szCs w:val="14"/>
                    </w:rPr>
                    <w:t>(</w:t>
                  </w:r>
                  <w:r w:rsidR="00377321">
                    <w:rPr>
                      <w:rFonts w:ascii="Times New Roman" w:eastAsia="Times New Roman" w:hAnsi="Times New Roman" w:cs="Times New Roman"/>
                      <w:b/>
                      <w:bCs/>
                      <w:color w:val="000000"/>
                      <w:sz w:val="14"/>
                      <w:szCs w:val="14"/>
                    </w:rPr>
                    <w:t>Tỷ đồng</w:t>
                  </w:r>
                  <w:r w:rsidR="00377321" w:rsidRPr="00763C82">
                    <w:rPr>
                      <w:rFonts w:ascii="Times New Roman" w:eastAsia="Times New Roman" w:hAnsi="Times New Roman" w:cs="Times New Roman"/>
                      <w:b/>
                      <w:bCs/>
                      <w:color w:val="000000"/>
                      <w:sz w:val="14"/>
                      <w:szCs w:val="14"/>
                    </w:rPr>
                    <w:t>)</w:t>
                  </w:r>
                </w:p>
              </w:tc>
              <w:tc>
                <w:tcPr>
                  <w:tcW w:w="731" w:type="dxa"/>
                  <w:shd w:val="clear" w:color="auto" w:fill="auto"/>
                  <w:noWrap/>
                  <w:vAlign w:val="center"/>
                  <w:hideMark/>
                </w:tcPr>
                <w:p w14:paraId="73BA7917" w14:textId="77777777" w:rsidR="000524FC" w:rsidRPr="00C572C8" w:rsidRDefault="000524FC" w:rsidP="002E417D">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 xml:space="preserve">Tỷ </w:t>
                  </w:r>
                  <w:r w:rsidRPr="00763C82">
                    <w:rPr>
                      <w:rFonts w:ascii="Times New Roman" w:eastAsia="Times New Roman" w:hAnsi="Times New Roman" w:cs="Times New Roman"/>
                      <w:b/>
                      <w:bCs/>
                      <w:color w:val="000000"/>
                      <w:sz w:val="14"/>
                      <w:szCs w:val="14"/>
                    </w:rPr>
                    <w:t>trọng</w:t>
                  </w:r>
                </w:p>
              </w:tc>
            </w:tr>
            <w:tr w:rsidR="00C44ECA" w:rsidRPr="00BB4F59" w14:paraId="5AF55A7F" w14:textId="77777777" w:rsidTr="002E417D">
              <w:trPr>
                <w:trHeight w:val="343"/>
              </w:trPr>
              <w:tc>
                <w:tcPr>
                  <w:tcW w:w="434" w:type="dxa"/>
                  <w:shd w:val="clear" w:color="auto" w:fill="auto"/>
                  <w:noWrap/>
                  <w:vAlign w:val="center"/>
                  <w:hideMark/>
                </w:tcPr>
                <w:p w14:paraId="317239DE"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1</w:t>
                  </w:r>
                </w:p>
              </w:tc>
              <w:tc>
                <w:tcPr>
                  <w:tcW w:w="574" w:type="dxa"/>
                  <w:shd w:val="clear" w:color="auto" w:fill="auto"/>
                  <w:noWrap/>
                  <w:vAlign w:val="center"/>
                  <w:hideMark/>
                </w:tcPr>
                <w:p w14:paraId="0622B8E4" w14:textId="7042D95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VNM</w:t>
                  </w:r>
                </w:p>
              </w:tc>
              <w:tc>
                <w:tcPr>
                  <w:tcW w:w="1545" w:type="dxa"/>
                  <w:shd w:val="clear" w:color="auto" w:fill="auto"/>
                  <w:noWrap/>
                  <w:vAlign w:val="center"/>
                  <w:hideMark/>
                </w:tcPr>
                <w:p w14:paraId="7D1BC1FD" w14:textId="109EB58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Hàng tiêu dùng thiết yếu </w:t>
                  </w:r>
                </w:p>
              </w:tc>
              <w:tc>
                <w:tcPr>
                  <w:tcW w:w="1649" w:type="dxa"/>
                  <w:shd w:val="clear" w:color="auto" w:fill="auto"/>
                  <w:noWrap/>
                  <w:vAlign w:val="center"/>
                  <w:hideMark/>
                </w:tcPr>
                <w:p w14:paraId="2CEE0BD6" w14:textId="23D12C7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112,756</w:t>
                  </w:r>
                </w:p>
              </w:tc>
              <w:tc>
                <w:tcPr>
                  <w:tcW w:w="731" w:type="dxa"/>
                  <w:shd w:val="clear" w:color="auto" w:fill="auto"/>
                  <w:noWrap/>
                  <w:vAlign w:val="center"/>
                  <w:hideMark/>
                </w:tcPr>
                <w:p w14:paraId="4348CD36" w14:textId="73841A5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12.06%</w:t>
                  </w:r>
                </w:p>
              </w:tc>
            </w:tr>
            <w:tr w:rsidR="00C44ECA" w:rsidRPr="00BB4F59" w14:paraId="16CE9CC6" w14:textId="77777777" w:rsidTr="002E417D">
              <w:trPr>
                <w:trHeight w:val="343"/>
              </w:trPr>
              <w:tc>
                <w:tcPr>
                  <w:tcW w:w="434" w:type="dxa"/>
                  <w:shd w:val="clear" w:color="auto" w:fill="auto"/>
                  <w:noWrap/>
                  <w:vAlign w:val="center"/>
                  <w:hideMark/>
                </w:tcPr>
                <w:p w14:paraId="119D97BA"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2</w:t>
                  </w:r>
                </w:p>
              </w:tc>
              <w:tc>
                <w:tcPr>
                  <w:tcW w:w="574" w:type="dxa"/>
                  <w:shd w:val="clear" w:color="auto" w:fill="auto"/>
                  <w:noWrap/>
                  <w:vAlign w:val="center"/>
                  <w:hideMark/>
                </w:tcPr>
                <w:p w14:paraId="65D26906" w14:textId="234FBBB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VIC</w:t>
                  </w:r>
                </w:p>
              </w:tc>
              <w:tc>
                <w:tcPr>
                  <w:tcW w:w="1545" w:type="dxa"/>
                  <w:shd w:val="clear" w:color="auto" w:fill="auto"/>
                  <w:noWrap/>
                  <w:vAlign w:val="center"/>
                  <w:hideMark/>
                </w:tcPr>
                <w:p w14:paraId="5413FCB2" w14:textId="1E9DEC6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1DD219A0" w14:textId="59755B7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109,728</w:t>
                  </w:r>
                </w:p>
              </w:tc>
              <w:tc>
                <w:tcPr>
                  <w:tcW w:w="731" w:type="dxa"/>
                  <w:shd w:val="clear" w:color="auto" w:fill="auto"/>
                  <w:noWrap/>
                  <w:vAlign w:val="center"/>
                  <w:hideMark/>
                </w:tcPr>
                <w:p w14:paraId="202DC440" w14:textId="60D8BE9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11.74%</w:t>
                  </w:r>
                </w:p>
              </w:tc>
            </w:tr>
            <w:tr w:rsidR="00C44ECA" w:rsidRPr="00BB4F59" w14:paraId="0717865A" w14:textId="77777777" w:rsidTr="002E417D">
              <w:trPr>
                <w:trHeight w:val="343"/>
              </w:trPr>
              <w:tc>
                <w:tcPr>
                  <w:tcW w:w="434" w:type="dxa"/>
                  <w:shd w:val="clear" w:color="auto" w:fill="auto"/>
                  <w:noWrap/>
                  <w:vAlign w:val="center"/>
                  <w:hideMark/>
                </w:tcPr>
                <w:p w14:paraId="0F612363"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3</w:t>
                  </w:r>
                </w:p>
              </w:tc>
              <w:tc>
                <w:tcPr>
                  <w:tcW w:w="574" w:type="dxa"/>
                  <w:shd w:val="clear" w:color="auto" w:fill="auto"/>
                  <w:noWrap/>
                  <w:vAlign w:val="center"/>
                  <w:hideMark/>
                </w:tcPr>
                <w:p w14:paraId="1C973D12" w14:textId="7838804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VHM</w:t>
                  </w:r>
                </w:p>
              </w:tc>
              <w:tc>
                <w:tcPr>
                  <w:tcW w:w="1545" w:type="dxa"/>
                  <w:shd w:val="clear" w:color="auto" w:fill="auto"/>
                  <w:noWrap/>
                  <w:vAlign w:val="center"/>
                  <w:hideMark/>
                </w:tcPr>
                <w:p w14:paraId="710EA68A" w14:textId="77B23C9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5A17F584" w14:textId="65A0466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68,665</w:t>
                  </w:r>
                </w:p>
              </w:tc>
              <w:tc>
                <w:tcPr>
                  <w:tcW w:w="731" w:type="dxa"/>
                  <w:shd w:val="clear" w:color="auto" w:fill="auto"/>
                  <w:noWrap/>
                  <w:vAlign w:val="center"/>
                  <w:hideMark/>
                </w:tcPr>
                <w:p w14:paraId="6432ACAE" w14:textId="3CDC66F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7.35%</w:t>
                  </w:r>
                </w:p>
              </w:tc>
            </w:tr>
            <w:tr w:rsidR="00C44ECA" w:rsidRPr="00BB4F59" w14:paraId="4EEF16A6" w14:textId="77777777" w:rsidTr="002E417D">
              <w:trPr>
                <w:trHeight w:val="343"/>
              </w:trPr>
              <w:tc>
                <w:tcPr>
                  <w:tcW w:w="434" w:type="dxa"/>
                  <w:shd w:val="clear" w:color="auto" w:fill="auto"/>
                  <w:noWrap/>
                  <w:vAlign w:val="center"/>
                  <w:hideMark/>
                </w:tcPr>
                <w:p w14:paraId="2C89D6D4"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4</w:t>
                  </w:r>
                </w:p>
              </w:tc>
              <w:tc>
                <w:tcPr>
                  <w:tcW w:w="574" w:type="dxa"/>
                  <w:shd w:val="clear" w:color="auto" w:fill="auto"/>
                  <w:noWrap/>
                  <w:vAlign w:val="center"/>
                  <w:hideMark/>
                </w:tcPr>
                <w:p w14:paraId="3F035C55" w14:textId="08EFEED9"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TCB</w:t>
                  </w:r>
                </w:p>
              </w:tc>
              <w:tc>
                <w:tcPr>
                  <w:tcW w:w="1545" w:type="dxa"/>
                  <w:shd w:val="clear" w:color="auto" w:fill="auto"/>
                  <w:noWrap/>
                  <w:vAlign w:val="center"/>
                  <w:hideMark/>
                </w:tcPr>
                <w:p w14:paraId="7EF9F022" w14:textId="02ACBA59"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Tài chính </w:t>
                  </w:r>
                </w:p>
              </w:tc>
              <w:tc>
                <w:tcPr>
                  <w:tcW w:w="1649" w:type="dxa"/>
                  <w:shd w:val="clear" w:color="auto" w:fill="auto"/>
                  <w:noWrap/>
                  <w:vAlign w:val="center"/>
                  <w:hideMark/>
                </w:tcPr>
                <w:p w14:paraId="557E3E96" w14:textId="5D3F7DA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51,365</w:t>
                  </w:r>
                </w:p>
              </w:tc>
              <w:tc>
                <w:tcPr>
                  <w:tcW w:w="731" w:type="dxa"/>
                  <w:shd w:val="clear" w:color="auto" w:fill="auto"/>
                  <w:noWrap/>
                  <w:vAlign w:val="center"/>
                  <w:hideMark/>
                </w:tcPr>
                <w:p w14:paraId="6733F29B" w14:textId="189A187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5.49%</w:t>
                  </w:r>
                </w:p>
              </w:tc>
            </w:tr>
            <w:tr w:rsidR="00C44ECA" w:rsidRPr="00BB4F59" w14:paraId="072E965C" w14:textId="77777777" w:rsidTr="002E417D">
              <w:trPr>
                <w:trHeight w:val="343"/>
              </w:trPr>
              <w:tc>
                <w:tcPr>
                  <w:tcW w:w="434" w:type="dxa"/>
                  <w:shd w:val="clear" w:color="auto" w:fill="auto"/>
                  <w:noWrap/>
                  <w:vAlign w:val="center"/>
                  <w:hideMark/>
                </w:tcPr>
                <w:p w14:paraId="4544BF30"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5</w:t>
                  </w:r>
                </w:p>
              </w:tc>
              <w:tc>
                <w:tcPr>
                  <w:tcW w:w="574" w:type="dxa"/>
                  <w:shd w:val="clear" w:color="auto" w:fill="auto"/>
                  <w:noWrap/>
                  <w:vAlign w:val="center"/>
                  <w:hideMark/>
                </w:tcPr>
                <w:p w14:paraId="796768F4" w14:textId="6A3B7AE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HPG</w:t>
                  </w:r>
                </w:p>
              </w:tc>
              <w:tc>
                <w:tcPr>
                  <w:tcW w:w="1545" w:type="dxa"/>
                  <w:shd w:val="clear" w:color="auto" w:fill="auto"/>
                  <w:noWrap/>
                  <w:vAlign w:val="center"/>
                  <w:hideMark/>
                </w:tcPr>
                <w:p w14:paraId="0F3254A6" w14:textId="37993259"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Nguyên vật liệu </w:t>
                  </w:r>
                </w:p>
              </w:tc>
              <w:tc>
                <w:tcPr>
                  <w:tcW w:w="1649" w:type="dxa"/>
                  <w:shd w:val="clear" w:color="auto" w:fill="auto"/>
                  <w:noWrap/>
                  <w:vAlign w:val="center"/>
                  <w:hideMark/>
                </w:tcPr>
                <w:p w14:paraId="18E62F76" w14:textId="1735916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40,906</w:t>
                  </w:r>
                </w:p>
              </w:tc>
              <w:tc>
                <w:tcPr>
                  <w:tcW w:w="731" w:type="dxa"/>
                  <w:shd w:val="clear" w:color="auto" w:fill="auto"/>
                  <w:noWrap/>
                  <w:vAlign w:val="center"/>
                  <w:hideMark/>
                </w:tcPr>
                <w:p w14:paraId="51B77C76" w14:textId="1B8EB08E"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4.38%</w:t>
                  </w:r>
                </w:p>
              </w:tc>
            </w:tr>
            <w:tr w:rsidR="00C44ECA" w:rsidRPr="00BB4F59" w14:paraId="4A042152" w14:textId="77777777" w:rsidTr="002E417D">
              <w:trPr>
                <w:trHeight w:val="343"/>
              </w:trPr>
              <w:tc>
                <w:tcPr>
                  <w:tcW w:w="434" w:type="dxa"/>
                  <w:shd w:val="clear" w:color="auto" w:fill="auto"/>
                  <w:noWrap/>
                  <w:vAlign w:val="center"/>
                  <w:hideMark/>
                </w:tcPr>
                <w:p w14:paraId="214AF295"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6</w:t>
                  </w:r>
                </w:p>
              </w:tc>
              <w:tc>
                <w:tcPr>
                  <w:tcW w:w="574" w:type="dxa"/>
                  <w:shd w:val="clear" w:color="auto" w:fill="auto"/>
                  <w:noWrap/>
                  <w:vAlign w:val="center"/>
                  <w:hideMark/>
                </w:tcPr>
                <w:p w14:paraId="53490995" w14:textId="3CDCB07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MSN</w:t>
                  </w:r>
                </w:p>
              </w:tc>
              <w:tc>
                <w:tcPr>
                  <w:tcW w:w="1545" w:type="dxa"/>
                  <w:shd w:val="clear" w:color="auto" w:fill="auto"/>
                  <w:noWrap/>
                  <w:vAlign w:val="center"/>
                  <w:hideMark/>
                </w:tcPr>
                <w:p w14:paraId="34016F99" w14:textId="6245C58E"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Hàng tiêu dùng thiết yếu </w:t>
                  </w:r>
                </w:p>
              </w:tc>
              <w:tc>
                <w:tcPr>
                  <w:tcW w:w="1649" w:type="dxa"/>
                  <w:shd w:val="clear" w:color="auto" w:fill="auto"/>
                  <w:noWrap/>
                  <w:vAlign w:val="center"/>
                  <w:hideMark/>
                </w:tcPr>
                <w:p w14:paraId="36230B96" w14:textId="1264BA5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39,919</w:t>
                  </w:r>
                </w:p>
              </w:tc>
              <w:tc>
                <w:tcPr>
                  <w:tcW w:w="731" w:type="dxa"/>
                  <w:shd w:val="clear" w:color="auto" w:fill="auto"/>
                  <w:noWrap/>
                  <w:vAlign w:val="center"/>
                  <w:hideMark/>
                </w:tcPr>
                <w:p w14:paraId="79804C82" w14:textId="4E5C429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4.27%</w:t>
                  </w:r>
                </w:p>
              </w:tc>
            </w:tr>
            <w:tr w:rsidR="00C44ECA" w:rsidRPr="00BB4F59" w14:paraId="3AC8732D" w14:textId="77777777" w:rsidTr="002E417D">
              <w:trPr>
                <w:trHeight w:val="343"/>
              </w:trPr>
              <w:tc>
                <w:tcPr>
                  <w:tcW w:w="434" w:type="dxa"/>
                  <w:shd w:val="clear" w:color="auto" w:fill="auto"/>
                  <w:noWrap/>
                  <w:vAlign w:val="center"/>
                  <w:hideMark/>
                </w:tcPr>
                <w:p w14:paraId="1B7F17A4"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7</w:t>
                  </w:r>
                </w:p>
              </w:tc>
              <w:tc>
                <w:tcPr>
                  <w:tcW w:w="574" w:type="dxa"/>
                  <w:shd w:val="clear" w:color="auto" w:fill="auto"/>
                  <w:noWrap/>
                  <w:vAlign w:val="center"/>
                  <w:hideMark/>
                </w:tcPr>
                <w:p w14:paraId="75BAA1AD" w14:textId="2D28B6D2"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VRE</w:t>
                  </w:r>
                </w:p>
              </w:tc>
              <w:tc>
                <w:tcPr>
                  <w:tcW w:w="1545" w:type="dxa"/>
                  <w:shd w:val="clear" w:color="auto" w:fill="auto"/>
                  <w:noWrap/>
                  <w:vAlign w:val="center"/>
                  <w:hideMark/>
                </w:tcPr>
                <w:p w14:paraId="13D96568" w14:textId="3230DCC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16140E7E" w14:textId="55BDD9E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36,469</w:t>
                  </w:r>
                </w:p>
              </w:tc>
              <w:tc>
                <w:tcPr>
                  <w:tcW w:w="731" w:type="dxa"/>
                  <w:shd w:val="clear" w:color="auto" w:fill="auto"/>
                  <w:noWrap/>
                  <w:vAlign w:val="center"/>
                  <w:hideMark/>
                </w:tcPr>
                <w:p w14:paraId="1A7CA4BC" w14:textId="7C61922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3.90%</w:t>
                  </w:r>
                </w:p>
              </w:tc>
            </w:tr>
            <w:tr w:rsidR="00C44ECA" w:rsidRPr="00BB4F59" w14:paraId="5CAF357F" w14:textId="77777777" w:rsidTr="002E417D">
              <w:trPr>
                <w:trHeight w:val="343"/>
              </w:trPr>
              <w:tc>
                <w:tcPr>
                  <w:tcW w:w="434" w:type="dxa"/>
                  <w:shd w:val="clear" w:color="auto" w:fill="auto"/>
                  <w:noWrap/>
                  <w:vAlign w:val="center"/>
                  <w:hideMark/>
                </w:tcPr>
                <w:p w14:paraId="36F745A3"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8</w:t>
                  </w:r>
                </w:p>
              </w:tc>
              <w:tc>
                <w:tcPr>
                  <w:tcW w:w="574" w:type="dxa"/>
                  <w:shd w:val="clear" w:color="auto" w:fill="auto"/>
                  <w:noWrap/>
                  <w:vAlign w:val="center"/>
                  <w:hideMark/>
                </w:tcPr>
                <w:p w14:paraId="47375236" w14:textId="584E1A7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VJC</w:t>
                  </w:r>
                </w:p>
              </w:tc>
              <w:tc>
                <w:tcPr>
                  <w:tcW w:w="1545" w:type="dxa"/>
                  <w:shd w:val="clear" w:color="auto" w:fill="auto"/>
                  <w:noWrap/>
                  <w:vAlign w:val="center"/>
                  <w:hideMark/>
                </w:tcPr>
                <w:p w14:paraId="3059ACD9" w14:textId="590C120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Công nghiệp </w:t>
                  </w:r>
                </w:p>
              </w:tc>
              <w:tc>
                <w:tcPr>
                  <w:tcW w:w="1649" w:type="dxa"/>
                  <w:shd w:val="clear" w:color="auto" w:fill="auto"/>
                  <w:noWrap/>
                  <w:vAlign w:val="center"/>
                  <w:hideMark/>
                </w:tcPr>
                <w:p w14:paraId="7B48C264" w14:textId="5B13E46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33,715</w:t>
                  </w:r>
                </w:p>
              </w:tc>
              <w:tc>
                <w:tcPr>
                  <w:tcW w:w="731" w:type="dxa"/>
                  <w:shd w:val="clear" w:color="auto" w:fill="auto"/>
                  <w:noWrap/>
                  <w:vAlign w:val="center"/>
                  <w:hideMark/>
                </w:tcPr>
                <w:p w14:paraId="3156740F" w14:textId="4284927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3.61%</w:t>
                  </w:r>
                </w:p>
              </w:tc>
            </w:tr>
            <w:tr w:rsidR="00C44ECA" w:rsidRPr="00BB4F59" w14:paraId="69C01468" w14:textId="77777777" w:rsidTr="002E417D">
              <w:trPr>
                <w:trHeight w:val="343"/>
              </w:trPr>
              <w:tc>
                <w:tcPr>
                  <w:tcW w:w="434" w:type="dxa"/>
                  <w:shd w:val="clear" w:color="auto" w:fill="auto"/>
                  <w:noWrap/>
                  <w:vAlign w:val="center"/>
                  <w:hideMark/>
                </w:tcPr>
                <w:p w14:paraId="48A41F01"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9</w:t>
                  </w:r>
                </w:p>
              </w:tc>
              <w:tc>
                <w:tcPr>
                  <w:tcW w:w="574" w:type="dxa"/>
                  <w:shd w:val="clear" w:color="auto" w:fill="auto"/>
                  <w:noWrap/>
                  <w:vAlign w:val="center"/>
                  <w:hideMark/>
                </w:tcPr>
                <w:p w14:paraId="5B464958" w14:textId="5D70376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VPB</w:t>
                  </w:r>
                </w:p>
              </w:tc>
              <w:tc>
                <w:tcPr>
                  <w:tcW w:w="1545" w:type="dxa"/>
                  <w:shd w:val="clear" w:color="auto" w:fill="auto"/>
                  <w:noWrap/>
                  <w:vAlign w:val="center"/>
                  <w:hideMark/>
                </w:tcPr>
                <w:p w14:paraId="3278A8F5" w14:textId="65A54BEE"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Tài chính </w:t>
                  </w:r>
                </w:p>
              </w:tc>
              <w:tc>
                <w:tcPr>
                  <w:tcW w:w="1649" w:type="dxa"/>
                  <w:shd w:val="clear" w:color="auto" w:fill="auto"/>
                  <w:noWrap/>
                  <w:vAlign w:val="center"/>
                  <w:hideMark/>
                </w:tcPr>
                <w:p w14:paraId="59F69FBC" w14:textId="664769E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31,299</w:t>
                  </w:r>
                </w:p>
              </w:tc>
              <w:tc>
                <w:tcPr>
                  <w:tcW w:w="731" w:type="dxa"/>
                  <w:shd w:val="clear" w:color="auto" w:fill="auto"/>
                  <w:noWrap/>
                  <w:vAlign w:val="center"/>
                  <w:hideMark/>
                </w:tcPr>
                <w:p w14:paraId="655ADC3E" w14:textId="2724D5C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3.35%</w:t>
                  </w:r>
                </w:p>
              </w:tc>
            </w:tr>
            <w:tr w:rsidR="00C44ECA" w:rsidRPr="00BB4F59" w14:paraId="7C216D51" w14:textId="77777777" w:rsidTr="002E417D">
              <w:trPr>
                <w:trHeight w:val="343"/>
              </w:trPr>
              <w:tc>
                <w:tcPr>
                  <w:tcW w:w="434" w:type="dxa"/>
                  <w:shd w:val="clear" w:color="auto" w:fill="auto"/>
                  <w:noWrap/>
                  <w:vAlign w:val="center"/>
                  <w:hideMark/>
                </w:tcPr>
                <w:p w14:paraId="08DBCA7A"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10</w:t>
                  </w:r>
                </w:p>
              </w:tc>
              <w:tc>
                <w:tcPr>
                  <w:tcW w:w="574" w:type="dxa"/>
                  <w:shd w:val="clear" w:color="auto" w:fill="auto"/>
                  <w:noWrap/>
                  <w:vAlign w:val="center"/>
                  <w:hideMark/>
                </w:tcPr>
                <w:p w14:paraId="72F364FD" w14:textId="7825979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MBB</w:t>
                  </w:r>
                </w:p>
              </w:tc>
              <w:tc>
                <w:tcPr>
                  <w:tcW w:w="1545" w:type="dxa"/>
                  <w:shd w:val="clear" w:color="auto" w:fill="auto"/>
                  <w:noWrap/>
                  <w:vAlign w:val="center"/>
                  <w:hideMark/>
                </w:tcPr>
                <w:p w14:paraId="7E76205D" w14:textId="7B82B22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Tài chính </w:t>
                  </w:r>
                </w:p>
              </w:tc>
              <w:tc>
                <w:tcPr>
                  <w:tcW w:w="1649" w:type="dxa"/>
                  <w:shd w:val="clear" w:color="auto" w:fill="auto"/>
                  <w:noWrap/>
                  <w:vAlign w:val="center"/>
                  <w:hideMark/>
                </w:tcPr>
                <w:p w14:paraId="14C483B4" w14:textId="3DA6916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26,439</w:t>
                  </w:r>
                </w:p>
              </w:tc>
              <w:tc>
                <w:tcPr>
                  <w:tcW w:w="731" w:type="dxa"/>
                  <w:shd w:val="clear" w:color="auto" w:fill="auto"/>
                  <w:noWrap/>
                  <w:vAlign w:val="center"/>
                  <w:hideMark/>
                </w:tcPr>
                <w:p w14:paraId="51FD43DE" w14:textId="17EA53F2"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2.83%</w:t>
                  </w:r>
                </w:p>
              </w:tc>
            </w:tr>
            <w:tr w:rsidR="00C9567A" w:rsidRPr="00BB4F59" w14:paraId="3F4917FC" w14:textId="77777777" w:rsidTr="002E417D">
              <w:trPr>
                <w:trHeight w:val="343"/>
              </w:trPr>
              <w:tc>
                <w:tcPr>
                  <w:tcW w:w="434" w:type="dxa"/>
                  <w:shd w:val="clear" w:color="auto" w:fill="auto"/>
                  <w:noWrap/>
                  <w:vAlign w:val="center"/>
                  <w:hideMark/>
                </w:tcPr>
                <w:p w14:paraId="296BBC2E" w14:textId="77777777" w:rsidR="00C9567A" w:rsidRPr="00C572C8" w:rsidRDefault="00C9567A" w:rsidP="00C9567A">
                  <w:pPr>
                    <w:spacing w:after="0" w:line="240" w:lineRule="auto"/>
                    <w:jc w:val="center"/>
                    <w:rPr>
                      <w:rFonts w:ascii="Times New Roman" w:eastAsia="Times New Roman" w:hAnsi="Times New Roman" w:cs="Times New Roman"/>
                      <w:color w:val="000000"/>
                      <w:sz w:val="14"/>
                      <w:szCs w:val="14"/>
                    </w:rPr>
                  </w:pPr>
                </w:p>
              </w:tc>
              <w:tc>
                <w:tcPr>
                  <w:tcW w:w="574" w:type="dxa"/>
                  <w:shd w:val="clear" w:color="auto" w:fill="auto"/>
                  <w:noWrap/>
                  <w:vAlign w:val="center"/>
                  <w:hideMark/>
                </w:tcPr>
                <w:p w14:paraId="251EFF03" w14:textId="77777777" w:rsidR="00C9567A" w:rsidRPr="00C44ECA" w:rsidRDefault="00C9567A" w:rsidP="002E417D">
                  <w:pPr>
                    <w:autoSpaceDE w:val="0"/>
                    <w:autoSpaceDN w:val="0"/>
                    <w:adjustRightInd w:val="0"/>
                    <w:spacing w:after="0" w:line="240" w:lineRule="auto"/>
                    <w:jc w:val="center"/>
                    <w:rPr>
                      <w:rFonts w:ascii="Times New Roman" w:hAnsi="Times New Roman" w:cs="Times New Roman"/>
                      <w:color w:val="000000"/>
                      <w:sz w:val="14"/>
                      <w:szCs w:val="14"/>
                    </w:rPr>
                  </w:pPr>
                </w:p>
              </w:tc>
              <w:tc>
                <w:tcPr>
                  <w:tcW w:w="1545" w:type="dxa"/>
                  <w:shd w:val="clear" w:color="auto" w:fill="auto"/>
                  <w:noWrap/>
                  <w:vAlign w:val="center"/>
                  <w:hideMark/>
                </w:tcPr>
                <w:p w14:paraId="3129E8D0" w14:textId="77777777" w:rsidR="00C9567A" w:rsidRPr="00C44ECA" w:rsidRDefault="00C9567A" w:rsidP="002E417D">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Tổng cộng</w:t>
                  </w:r>
                </w:p>
              </w:tc>
              <w:tc>
                <w:tcPr>
                  <w:tcW w:w="1649" w:type="dxa"/>
                  <w:shd w:val="clear" w:color="auto" w:fill="auto"/>
                  <w:noWrap/>
                  <w:vAlign w:val="center"/>
                  <w:hideMark/>
                </w:tcPr>
                <w:p w14:paraId="2FD53B6C" w14:textId="347AFE83" w:rsidR="00C9567A" w:rsidRPr="00C44ECA" w:rsidRDefault="00C9567A" w:rsidP="002E417D">
                  <w:pPr>
                    <w:autoSpaceDE w:val="0"/>
                    <w:autoSpaceDN w:val="0"/>
                    <w:adjustRightInd w:val="0"/>
                    <w:spacing w:after="0" w:line="240" w:lineRule="auto"/>
                    <w:jc w:val="center"/>
                    <w:rPr>
                      <w:rFonts w:ascii="Times New Roman" w:hAnsi="Times New Roman" w:cs="Times New Roman"/>
                      <w:b/>
                      <w:color w:val="000000"/>
                      <w:sz w:val="14"/>
                      <w:szCs w:val="14"/>
                    </w:rPr>
                  </w:pPr>
                  <w:r w:rsidRPr="00C44ECA">
                    <w:rPr>
                      <w:rFonts w:ascii="Times New Roman" w:hAnsi="Times New Roman" w:cs="Times New Roman"/>
                      <w:b/>
                      <w:color w:val="000000"/>
                      <w:sz w:val="14"/>
                      <w:szCs w:val="14"/>
                    </w:rPr>
                    <w:t>5</w:t>
                  </w:r>
                  <w:r w:rsidR="00C44ECA" w:rsidRPr="00C44ECA">
                    <w:rPr>
                      <w:rFonts w:ascii="Times New Roman" w:hAnsi="Times New Roman" w:cs="Times New Roman"/>
                      <w:b/>
                      <w:color w:val="000000"/>
                      <w:sz w:val="14"/>
                      <w:szCs w:val="14"/>
                    </w:rPr>
                    <w:t>51,262</w:t>
                  </w:r>
                </w:p>
              </w:tc>
              <w:tc>
                <w:tcPr>
                  <w:tcW w:w="731" w:type="dxa"/>
                  <w:shd w:val="clear" w:color="auto" w:fill="auto"/>
                  <w:noWrap/>
                  <w:vAlign w:val="center"/>
                  <w:hideMark/>
                </w:tcPr>
                <w:p w14:paraId="22555921" w14:textId="6C847C53" w:rsidR="00C9567A" w:rsidRPr="00C44ECA" w:rsidRDefault="00C9567A" w:rsidP="002E417D">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5</w:t>
                  </w:r>
                  <w:r w:rsidR="00C44ECA" w:rsidRPr="00C44ECA">
                    <w:rPr>
                      <w:rFonts w:ascii="Times New Roman" w:hAnsi="Times New Roman" w:cs="Times New Roman"/>
                      <w:b/>
                      <w:bCs/>
                      <w:color w:val="000000"/>
                      <w:sz w:val="14"/>
                      <w:szCs w:val="14"/>
                    </w:rPr>
                    <w:t>8</w:t>
                  </w:r>
                  <w:r w:rsidRPr="00C44ECA">
                    <w:rPr>
                      <w:rFonts w:ascii="Times New Roman" w:hAnsi="Times New Roman" w:cs="Times New Roman"/>
                      <w:b/>
                      <w:bCs/>
                      <w:color w:val="000000"/>
                      <w:sz w:val="14"/>
                      <w:szCs w:val="14"/>
                    </w:rPr>
                    <w:t>.</w:t>
                  </w:r>
                  <w:r w:rsidR="00C44ECA" w:rsidRPr="00C44ECA">
                    <w:rPr>
                      <w:rFonts w:ascii="Times New Roman" w:hAnsi="Times New Roman" w:cs="Times New Roman"/>
                      <w:b/>
                      <w:bCs/>
                      <w:color w:val="000000"/>
                      <w:sz w:val="14"/>
                      <w:szCs w:val="14"/>
                    </w:rPr>
                    <w:t>97</w:t>
                  </w:r>
                  <w:r w:rsidRPr="00C44ECA">
                    <w:rPr>
                      <w:rFonts w:ascii="Times New Roman" w:hAnsi="Times New Roman" w:cs="Times New Roman"/>
                      <w:b/>
                      <w:bCs/>
                      <w:color w:val="000000"/>
                      <w:sz w:val="14"/>
                      <w:szCs w:val="14"/>
                    </w:rPr>
                    <w:t>%</w:t>
                  </w:r>
                </w:p>
              </w:tc>
            </w:tr>
          </w:tbl>
          <w:p w14:paraId="722A05F2" w14:textId="77777777" w:rsidR="000524FC" w:rsidRDefault="000524FC" w:rsidP="0013795C">
            <w:pPr>
              <w:rPr>
                <w:rFonts w:ascii="Arial" w:eastAsia="Times New Roman" w:hAnsi="Arial" w:cs="Arial"/>
              </w:rPr>
            </w:pPr>
          </w:p>
          <w:tbl>
            <w:tblPr>
              <w:tblStyle w:val="TableGrid"/>
              <w:tblW w:w="0" w:type="auto"/>
              <w:tblLook w:val="04A0" w:firstRow="1" w:lastRow="0" w:firstColumn="1" w:lastColumn="0" w:noHBand="0" w:noVBand="1"/>
            </w:tblPr>
            <w:tblGrid>
              <w:gridCol w:w="4985"/>
            </w:tblGrid>
            <w:tr w:rsidR="000524FC" w14:paraId="5B669C33" w14:textId="77777777" w:rsidTr="00695AE3">
              <w:trPr>
                <w:trHeight w:val="1884"/>
              </w:trPr>
              <w:tc>
                <w:tcPr>
                  <w:tcW w:w="4985" w:type="dxa"/>
                </w:tcPr>
                <w:p w14:paraId="5133083A" w14:textId="77777777" w:rsidR="002157A9" w:rsidRPr="001848A4" w:rsidRDefault="002157A9" w:rsidP="002157A9">
                  <w:pPr>
                    <w:jc w:val="both"/>
                    <w:rPr>
                      <w:rFonts w:ascii="Times New Roman" w:hAnsi="Times New Roman" w:cs="Times New Roman"/>
                      <w:sz w:val="14"/>
                      <w:szCs w:val="14"/>
                    </w:rPr>
                  </w:pPr>
                  <w:r w:rsidRPr="001848A4">
                    <w:rPr>
                      <w:rFonts w:ascii="Times New Roman" w:hAnsi="Times New Roman" w:cs="Times New Roman"/>
                      <w:b/>
                      <w:sz w:val="14"/>
                      <w:szCs w:val="14"/>
                    </w:rPr>
                    <w:t>Lưu ý:</w:t>
                  </w:r>
                  <w:r w:rsidRPr="001848A4">
                    <w:rPr>
                      <w:rFonts w:ascii="Times New Roman" w:hAnsi="Times New Roman" w:cs="Times New Roman"/>
                      <w:sz w:val="14"/>
                      <w:szCs w:val="14"/>
                    </w:rPr>
                    <w:t xml:space="preserve"> </w:t>
                  </w:r>
                </w:p>
                <w:p w14:paraId="2DCF87E4" w14:textId="77777777" w:rsidR="002157A9" w:rsidRPr="001848A4" w:rsidRDefault="002157A9" w:rsidP="002157A9">
                  <w:pPr>
                    <w:jc w:val="both"/>
                    <w:rPr>
                      <w:rFonts w:ascii="Times New Roman" w:hAnsi="Times New Roman" w:cs="Times New Roman"/>
                      <w:sz w:val="14"/>
                      <w:szCs w:val="14"/>
                    </w:rPr>
                  </w:pPr>
                  <w:r w:rsidRPr="001848A4">
                    <w:rPr>
                      <w:rFonts w:ascii="Times New Roman" w:hAnsi="Times New Roman" w:cs="Times New Roman"/>
                      <w:sz w:val="14"/>
                      <w:szCs w:val="14"/>
                    </w:rPr>
                    <w:t>"</w:t>
                  </w:r>
                  <w:r w:rsidRPr="001848A4">
                    <w:rPr>
                      <w:rFonts w:ascii="Times New Roman" w:hAnsi="Times New Roman" w:cs="Times New Roman"/>
                      <w:b/>
                      <w:sz w:val="14"/>
                      <w:szCs w:val="14"/>
                    </w:rPr>
                    <w:t>VN30</w:t>
                  </w:r>
                  <w:r w:rsidRPr="001848A4">
                    <w:rPr>
                      <w:rFonts w:ascii="Times New Roman" w:hAnsi="Times New Roman" w:cs="Times New Roman"/>
                      <w:sz w:val="14"/>
                      <w:szCs w:val="14"/>
                    </w:rPr>
                    <w:t>", "</w:t>
                  </w:r>
                  <w:r w:rsidRPr="001848A4">
                    <w:rPr>
                      <w:rFonts w:ascii="Times New Roman" w:hAnsi="Times New Roman" w:cs="Times New Roman"/>
                      <w:b/>
                      <w:sz w:val="14"/>
                      <w:szCs w:val="14"/>
                    </w:rPr>
                    <w:t>VNMidcap</w:t>
                  </w:r>
                  <w:r w:rsidRPr="001848A4">
                    <w:rPr>
                      <w:rFonts w:ascii="Times New Roman" w:hAnsi="Times New Roman" w:cs="Times New Roman"/>
                      <w:sz w:val="14"/>
                      <w:szCs w:val="14"/>
                    </w:rPr>
                    <w:t>", "</w:t>
                  </w:r>
                  <w:r w:rsidRPr="001848A4">
                    <w:rPr>
                      <w:rFonts w:ascii="Times New Roman" w:hAnsi="Times New Roman" w:cs="Times New Roman"/>
                      <w:b/>
                      <w:sz w:val="14"/>
                      <w:szCs w:val="14"/>
                    </w:rPr>
                    <w:t>VNSmallCap</w:t>
                  </w:r>
                  <w:r w:rsidRPr="001848A4">
                    <w:rPr>
                      <w:rFonts w:ascii="Times New Roman" w:hAnsi="Times New Roman" w:cs="Times New Roman"/>
                      <w:sz w:val="14"/>
                      <w:szCs w:val="14"/>
                    </w:rPr>
                    <w:t>", "</w:t>
                  </w:r>
                  <w:r w:rsidRPr="001848A4">
                    <w:rPr>
                      <w:rFonts w:ascii="Times New Roman" w:hAnsi="Times New Roman" w:cs="Times New Roman"/>
                      <w:b/>
                      <w:sz w:val="14"/>
                      <w:szCs w:val="14"/>
                    </w:rPr>
                    <w:t>VN100</w:t>
                  </w:r>
                  <w:r w:rsidRPr="001848A4">
                    <w:rPr>
                      <w:rFonts w:ascii="Times New Roman" w:hAnsi="Times New Roman" w:cs="Times New Roman"/>
                      <w:sz w:val="14"/>
                      <w:szCs w:val="14"/>
                    </w:rPr>
                    <w:t>", "</w:t>
                  </w:r>
                  <w:r w:rsidRPr="001848A4">
                    <w:rPr>
                      <w:rFonts w:ascii="Times New Roman" w:hAnsi="Times New Roman" w:cs="Times New Roman"/>
                      <w:b/>
                      <w:sz w:val="14"/>
                      <w:szCs w:val="14"/>
                    </w:rPr>
                    <w:t>VNAllshare</w:t>
                  </w:r>
                  <w:r w:rsidRPr="001848A4">
                    <w:rPr>
                      <w:rFonts w:ascii="Times New Roman" w:hAnsi="Times New Roman" w:cs="Times New Roman"/>
                      <w:sz w:val="14"/>
                      <w:szCs w:val="14"/>
                    </w:rPr>
                    <w:t>" và "</w:t>
                  </w:r>
                  <w:r w:rsidRPr="001848A4">
                    <w:rPr>
                      <w:rFonts w:ascii="Times New Roman" w:hAnsi="Times New Roman" w:cs="Times New Roman"/>
                      <w:b/>
                      <w:sz w:val="14"/>
                      <w:szCs w:val="14"/>
                    </w:rPr>
                    <w:t>VNAllshare Sector</w:t>
                  </w:r>
                  <w:r w:rsidRPr="001848A4">
                    <w:rPr>
                      <w:rFonts w:ascii="Times New Roman" w:hAnsi="Times New Roman" w:cs="Times New Roman"/>
                      <w:sz w:val="14"/>
                      <w:szCs w:val="14"/>
                    </w:rPr>
                    <w:t>" (gọi chung là "</w:t>
                  </w:r>
                  <w:r w:rsidRPr="001848A4">
                    <w:rPr>
                      <w:rFonts w:ascii="Times New Roman" w:hAnsi="Times New Roman" w:cs="Times New Roman"/>
                      <w:b/>
                      <w:sz w:val="14"/>
                      <w:szCs w:val="14"/>
                    </w:rPr>
                    <w:t>HOSE-Index</w:t>
                  </w:r>
                  <w:r w:rsidRPr="001848A4">
                    <w:rPr>
                      <w:rFonts w:ascii="Times New Roman" w:hAnsi="Times New Roman" w:cs="Times New Roman"/>
                      <w:sz w:val="14"/>
                      <w:szCs w:val="14"/>
                    </w:rPr>
                    <w:t>") là thương hiệu đã được đăng ký, thuộc sở hữu độc quyền của S</w:t>
                  </w:r>
                  <w:r w:rsidRPr="001848A4">
                    <w:rPr>
                      <w:rFonts w:ascii="Times New Roman" w:hAnsi="Times New Roman" w:cs="Times New Roman"/>
                      <w:sz w:val="14"/>
                      <w:szCs w:val="14"/>
                      <w:lang w:val="vi-VN"/>
                    </w:rPr>
                    <w:t xml:space="preserve">ở GDCK </w:t>
                  </w:r>
                  <w:r w:rsidR="00264FDF" w:rsidRPr="0099328A">
                    <w:rPr>
                      <w:rFonts w:ascii="Times New Roman" w:hAnsi="Times New Roman" w:cs="Times New Roman"/>
                      <w:sz w:val="14"/>
                      <w:szCs w:val="14"/>
                    </w:rPr>
                    <w:t xml:space="preserve">Thành phố </w:t>
                  </w:r>
                  <w:r w:rsidRPr="001848A4">
                    <w:rPr>
                      <w:rFonts w:ascii="Times New Roman" w:hAnsi="Times New Roman" w:cs="Times New Roman"/>
                      <w:sz w:val="14"/>
                      <w:szCs w:val="14"/>
                    </w:rPr>
                    <w:t xml:space="preserve">Hồ Chí Minh (HOSE). Chỉ khi có sự chấp thuận của HOSE thì Bộ chỉ số HOSE-Index mới có thể được sử dụng để tạo ra các sản phẩm liên quan như quỹ đầu tư theo chỉ số, sản phẩm phái sinh, </w:t>
                  </w:r>
                  <w:proofErr w:type="gramStart"/>
                  <w:r w:rsidRPr="001848A4">
                    <w:rPr>
                      <w:rFonts w:ascii="Times New Roman" w:hAnsi="Times New Roman" w:cs="Times New Roman"/>
                      <w:sz w:val="14"/>
                      <w:szCs w:val="14"/>
                    </w:rPr>
                    <w:t>… .</w:t>
                  </w:r>
                  <w:proofErr w:type="gramEnd"/>
                  <w:r w:rsidRPr="001848A4">
                    <w:rPr>
                      <w:rFonts w:ascii="Times New Roman" w:hAnsi="Times New Roman" w:cs="Times New Roman"/>
                      <w:sz w:val="14"/>
                      <w:szCs w:val="14"/>
                    </w:rPr>
                    <w:t xml:space="preserve"> Để biết thêm thông tin xin vui lòng liên hệ qua e-mail: </w:t>
                  </w:r>
                  <w:r w:rsidRPr="002903F6">
                    <w:rPr>
                      <w:rFonts w:ascii="Times New Roman" w:hAnsi="Times New Roman" w:cs="Times New Roman"/>
                      <w:i/>
                      <w:sz w:val="14"/>
                      <w:szCs w:val="14"/>
                    </w:rPr>
                    <w:t>index@hsx.vn</w:t>
                  </w:r>
                </w:p>
                <w:p w14:paraId="0D9D021C" w14:textId="77777777" w:rsidR="000524FC" w:rsidRPr="00D20BEE" w:rsidRDefault="002157A9" w:rsidP="002157A9">
                  <w:pPr>
                    <w:jc w:val="both"/>
                    <w:rPr>
                      <w:rFonts w:ascii="Times New Roman" w:hAnsi="Times New Roman" w:cs="Times New Roman"/>
                      <w:sz w:val="12"/>
                      <w:szCs w:val="12"/>
                    </w:rPr>
                  </w:pPr>
                  <w:r w:rsidRPr="001848A4">
                    <w:rPr>
                      <w:rFonts w:ascii="Times New Roman" w:hAnsi="Times New Roman" w:cs="Times New Roman"/>
                      <w:sz w:val="14"/>
                      <w:szCs w:val="14"/>
                    </w:rPr>
                    <w:t>Bản công bố này chỉ nhằm mục đích cung cấp thông tin. HOSE đã nỗ lực hết mức có thể để cung cấp thông tin chính xác, tuy nhiên sẽ không có nghĩa vụ pháp lý hoặc trách nhiệm nào cho HOSE cũng như ban giám đốc, cán bộ, nhân viên, đối tác hoặc người nhượng quyền của HOSE liên quan đến sai sót hoặc tổn thất gây ra bởi việc sử dụng bất kỳ thông tin hoặc dữ liệu nào thuộc công bố này.</w:t>
                  </w:r>
                </w:p>
              </w:tc>
            </w:tr>
          </w:tbl>
          <w:p w14:paraId="0A833AEE" w14:textId="77777777" w:rsidR="000524FC" w:rsidRPr="006D2F55" w:rsidRDefault="000524FC" w:rsidP="0013795C">
            <w:pPr>
              <w:jc w:val="center"/>
              <w:rPr>
                <w:rFonts w:ascii="Arial" w:eastAsia="Times New Roman" w:hAnsi="Arial" w:cs="Arial"/>
              </w:rPr>
            </w:pPr>
          </w:p>
        </w:tc>
      </w:tr>
      <w:tr w:rsidR="000524FC" w:rsidRPr="006D2F55" w14:paraId="7F0FA3FC" w14:textId="77777777" w:rsidTr="00466E5D">
        <w:tblPrEx>
          <w:tblCellMar>
            <w:left w:w="108" w:type="dxa"/>
            <w:right w:w="108" w:type="dxa"/>
          </w:tblCellMar>
        </w:tblPrEx>
        <w:trPr>
          <w:trHeight w:val="302"/>
          <w:jc w:val="center"/>
        </w:trPr>
        <w:tc>
          <w:tcPr>
            <w:tcW w:w="6009" w:type="dxa"/>
            <w:shd w:val="clear" w:color="auto" w:fill="0070C0"/>
            <w:vAlign w:val="center"/>
          </w:tcPr>
          <w:p w14:paraId="1203A085" w14:textId="77777777" w:rsidR="000524FC" w:rsidRPr="00252690" w:rsidRDefault="000524FC" w:rsidP="0013795C">
            <w:pPr>
              <w:rPr>
                <w:rFonts w:ascii="Arial" w:eastAsia="Times New Roman" w:hAnsi="Arial" w:cs="Arial"/>
              </w:rPr>
            </w:pPr>
            <w:r>
              <w:rPr>
                <w:rFonts w:ascii="Times New Roman" w:eastAsia="Times New Roman" w:hAnsi="Times New Roman" w:cs="Times New Roman"/>
                <w:b/>
                <w:color w:val="FFFFFF" w:themeColor="background1"/>
                <w:szCs w:val="12"/>
              </w:rPr>
              <w:t>5 ngành đứng đầu theo vốn hóa thị trường</w:t>
            </w:r>
          </w:p>
        </w:tc>
        <w:tc>
          <w:tcPr>
            <w:tcW w:w="5780" w:type="dxa"/>
            <w:gridSpan w:val="3"/>
            <w:vMerge/>
          </w:tcPr>
          <w:p w14:paraId="3031BC40" w14:textId="77777777" w:rsidR="000524FC" w:rsidRPr="006D2F55" w:rsidRDefault="000524FC" w:rsidP="0013795C">
            <w:pPr>
              <w:jc w:val="center"/>
              <w:rPr>
                <w:rFonts w:ascii="Arial" w:eastAsia="Times New Roman" w:hAnsi="Arial" w:cs="Arial"/>
              </w:rPr>
            </w:pPr>
          </w:p>
        </w:tc>
      </w:tr>
      <w:tr w:rsidR="000524FC" w:rsidRPr="006D2F55" w14:paraId="08142F72" w14:textId="77777777" w:rsidTr="00466E5D">
        <w:tblPrEx>
          <w:tblCellMar>
            <w:left w:w="108" w:type="dxa"/>
            <w:right w:w="108" w:type="dxa"/>
          </w:tblCellMar>
        </w:tblPrEx>
        <w:trPr>
          <w:trHeight w:hRule="exact" w:val="2566"/>
          <w:jc w:val="center"/>
        </w:trPr>
        <w:tc>
          <w:tcPr>
            <w:tcW w:w="6009" w:type="dxa"/>
          </w:tcPr>
          <w:tbl>
            <w:tblPr>
              <w:tblpPr w:leftFromText="180" w:rightFromText="180" w:vertAnchor="page" w:horzAnchor="margin" w:tblpY="1"/>
              <w:tblOverlap w:val="never"/>
              <w:tblW w:w="5776"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1485"/>
              <w:gridCol w:w="1228"/>
              <w:gridCol w:w="2135"/>
              <w:gridCol w:w="928"/>
            </w:tblGrid>
            <w:tr w:rsidR="000524FC" w:rsidRPr="000C45C8" w14:paraId="2FED6996" w14:textId="77777777" w:rsidTr="00695AE3">
              <w:trPr>
                <w:trHeight w:val="328"/>
              </w:trPr>
              <w:tc>
                <w:tcPr>
                  <w:tcW w:w="1485" w:type="dxa"/>
                  <w:shd w:val="clear" w:color="auto" w:fill="auto"/>
                  <w:noWrap/>
                  <w:vAlign w:val="center"/>
                  <w:hideMark/>
                </w:tcPr>
                <w:p w14:paraId="1612F85B" w14:textId="77777777" w:rsidR="000524FC" w:rsidRDefault="000524FC" w:rsidP="0013795C">
                  <w:pPr>
                    <w:spacing w:after="0" w:line="240" w:lineRule="auto"/>
                    <w:jc w:val="center"/>
                    <w:rPr>
                      <w:rFonts w:ascii="Times New Roman" w:eastAsia="Times New Roman" w:hAnsi="Times New Roman" w:cs="Times New Roman"/>
                      <w:b/>
                      <w:sz w:val="14"/>
                      <w:szCs w:val="14"/>
                    </w:rPr>
                  </w:pPr>
                  <w:r w:rsidRPr="00763C82">
                    <w:rPr>
                      <w:rFonts w:ascii="Times New Roman" w:eastAsia="Times New Roman" w:hAnsi="Times New Roman" w:cs="Times New Roman"/>
                      <w:b/>
                      <w:sz w:val="14"/>
                      <w:szCs w:val="14"/>
                    </w:rPr>
                    <w:t>Ngành</w:t>
                  </w:r>
                </w:p>
              </w:tc>
              <w:tc>
                <w:tcPr>
                  <w:tcW w:w="1228" w:type="dxa"/>
                  <w:shd w:val="clear" w:color="auto" w:fill="auto"/>
                  <w:noWrap/>
                  <w:vAlign w:val="center"/>
                  <w:hideMark/>
                </w:tcPr>
                <w:p w14:paraId="70CE6DA2" w14:textId="77777777" w:rsidR="000524FC" w:rsidRDefault="000524FC" w:rsidP="0013795C">
                  <w:pPr>
                    <w:spacing w:after="0" w:line="240" w:lineRule="auto"/>
                    <w:jc w:val="center"/>
                    <w:rPr>
                      <w:rFonts w:ascii="Times New Roman" w:eastAsia="Times New Roman" w:hAnsi="Times New Roman" w:cs="Times New Roman"/>
                      <w:b/>
                      <w:sz w:val="14"/>
                      <w:szCs w:val="14"/>
                    </w:rPr>
                  </w:pPr>
                  <w:r w:rsidRPr="00763C82">
                    <w:rPr>
                      <w:rFonts w:ascii="Times New Roman" w:eastAsia="Times New Roman" w:hAnsi="Times New Roman" w:cs="Times New Roman"/>
                      <w:b/>
                      <w:sz w:val="14"/>
                      <w:szCs w:val="14"/>
                    </w:rPr>
                    <w:t>Số l</w:t>
                  </w:r>
                  <w:r w:rsidRPr="00763C82">
                    <w:rPr>
                      <w:rFonts w:ascii="Times New Roman" w:eastAsia="Times New Roman" w:hAnsi="Times New Roman" w:cs="Times New Roman" w:hint="eastAsia"/>
                      <w:b/>
                      <w:sz w:val="14"/>
                      <w:szCs w:val="14"/>
                    </w:rPr>
                    <w:t>ư</w:t>
                  </w:r>
                  <w:r w:rsidRPr="00763C82">
                    <w:rPr>
                      <w:rFonts w:ascii="Times New Roman" w:eastAsia="Times New Roman" w:hAnsi="Times New Roman" w:cs="Times New Roman"/>
                      <w:b/>
                      <w:sz w:val="14"/>
                      <w:szCs w:val="14"/>
                    </w:rPr>
                    <w:t>ợng công ty</w:t>
                  </w:r>
                </w:p>
              </w:tc>
              <w:tc>
                <w:tcPr>
                  <w:tcW w:w="2135" w:type="dxa"/>
                  <w:vAlign w:val="center"/>
                </w:tcPr>
                <w:p w14:paraId="3A50D0FE" w14:textId="77777777" w:rsidR="000524FC" w:rsidRDefault="000524FC" w:rsidP="0013795C">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bCs/>
                      <w:color w:val="000000"/>
                      <w:sz w:val="14"/>
                      <w:szCs w:val="14"/>
                    </w:rPr>
                    <w:t>GTVH điều chỉnh free-float</w:t>
                  </w:r>
                  <w:r w:rsidRPr="00C572C8">
                    <w:rPr>
                      <w:rFonts w:ascii="Times New Roman" w:eastAsia="Times New Roman" w:hAnsi="Times New Roman" w:cs="Times New Roman"/>
                      <w:b/>
                      <w:bCs/>
                      <w:color w:val="000000"/>
                      <w:sz w:val="14"/>
                      <w:szCs w:val="14"/>
                    </w:rPr>
                    <w:t xml:space="preserve"> </w:t>
                  </w:r>
                  <w:r w:rsidR="00377321" w:rsidRPr="00763C82">
                    <w:rPr>
                      <w:rFonts w:ascii="Times New Roman" w:eastAsia="Times New Roman" w:hAnsi="Times New Roman" w:cs="Times New Roman"/>
                      <w:b/>
                      <w:bCs/>
                      <w:color w:val="000000"/>
                      <w:sz w:val="14"/>
                      <w:szCs w:val="14"/>
                    </w:rPr>
                    <w:t>(</w:t>
                  </w:r>
                  <w:r w:rsidR="00377321">
                    <w:rPr>
                      <w:rFonts w:ascii="Times New Roman" w:eastAsia="Times New Roman" w:hAnsi="Times New Roman" w:cs="Times New Roman"/>
                      <w:b/>
                      <w:bCs/>
                      <w:color w:val="000000"/>
                      <w:sz w:val="14"/>
                      <w:szCs w:val="14"/>
                    </w:rPr>
                    <w:t>Tỷ đồng</w:t>
                  </w:r>
                  <w:r w:rsidR="00377321" w:rsidRPr="00763C82">
                    <w:rPr>
                      <w:rFonts w:ascii="Times New Roman" w:eastAsia="Times New Roman" w:hAnsi="Times New Roman" w:cs="Times New Roman"/>
                      <w:b/>
                      <w:bCs/>
                      <w:color w:val="000000"/>
                      <w:sz w:val="14"/>
                      <w:szCs w:val="14"/>
                    </w:rPr>
                    <w:t>)</w:t>
                  </w:r>
                </w:p>
              </w:tc>
              <w:tc>
                <w:tcPr>
                  <w:tcW w:w="928" w:type="dxa"/>
                  <w:vAlign w:val="center"/>
                </w:tcPr>
                <w:p w14:paraId="496E84E7" w14:textId="77777777" w:rsidR="000524FC" w:rsidRDefault="000524FC" w:rsidP="0013795C">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Tỷ trọng</w:t>
                  </w:r>
                </w:p>
              </w:tc>
            </w:tr>
            <w:tr w:rsidR="00C44ECA" w:rsidRPr="00AD3351" w14:paraId="63947B30" w14:textId="77777777" w:rsidTr="002E417D">
              <w:trPr>
                <w:trHeight w:val="312"/>
              </w:trPr>
              <w:tc>
                <w:tcPr>
                  <w:tcW w:w="1485" w:type="dxa"/>
                  <w:shd w:val="clear" w:color="auto" w:fill="auto"/>
                  <w:noWrap/>
                  <w:vAlign w:val="center"/>
                  <w:hideMark/>
                </w:tcPr>
                <w:p w14:paraId="41F866E6" w14:textId="42E1DB6A" w:rsidR="00C44ECA" w:rsidRPr="00C44ECA" w:rsidRDefault="00C44ECA" w:rsidP="00C44ECA">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Bất động sản</w:t>
                  </w:r>
                </w:p>
              </w:tc>
              <w:tc>
                <w:tcPr>
                  <w:tcW w:w="1228" w:type="dxa"/>
                  <w:shd w:val="clear" w:color="auto" w:fill="auto"/>
                  <w:noWrap/>
                  <w:vAlign w:val="center"/>
                  <w:hideMark/>
                </w:tcPr>
                <w:p w14:paraId="7190635D" w14:textId="7D5A95A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17</w:t>
                  </w:r>
                </w:p>
              </w:tc>
              <w:tc>
                <w:tcPr>
                  <w:tcW w:w="2135" w:type="dxa"/>
                  <w:vAlign w:val="center"/>
                </w:tcPr>
                <w:p w14:paraId="4B40D082" w14:textId="0FC5B85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269,805</w:t>
                  </w:r>
                </w:p>
              </w:tc>
              <w:tc>
                <w:tcPr>
                  <w:tcW w:w="928" w:type="dxa"/>
                  <w:vAlign w:val="center"/>
                </w:tcPr>
                <w:p w14:paraId="108BF075" w14:textId="7F6024B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28.86%</w:t>
                  </w:r>
                </w:p>
              </w:tc>
            </w:tr>
            <w:tr w:rsidR="00C44ECA" w:rsidRPr="00AD3351" w14:paraId="15C16564" w14:textId="77777777" w:rsidTr="002E417D">
              <w:trPr>
                <w:trHeight w:val="312"/>
              </w:trPr>
              <w:tc>
                <w:tcPr>
                  <w:tcW w:w="1485" w:type="dxa"/>
                  <w:shd w:val="clear" w:color="auto" w:fill="auto"/>
                  <w:noWrap/>
                  <w:vAlign w:val="center"/>
                  <w:hideMark/>
                </w:tcPr>
                <w:p w14:paraId="5246D39A" w14:textId="5ED28E60" w:rsidR="00C44ECA" w:rsidRPr="00C44ECA" w:rsidRDefault="00C44ECA" w:rsidP="00C44ECA">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Tài chính</w:t>
                  </w:r>
                </w:p>
              </w:tc>
              <w:tc>
                <w:tcPr>
                  <w:tcW w:w="1228" w:type="dxa"/>
                  <w:shd w:val="clear" w:color="auto" w:fill="auto"/>
                  <w:noWrap/>
                  <w:vAlign w:val="center"/>
                  <w:hideMark/>
                </w:tcPr>
                <w:p w14:paraId="02309BC2" w14:textId="340E36A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16</w:t>
                  </w:r>
                </w:p>
              </w:tc>
              <w:tc>
                <w:tcPr>
                  <w:tcW w:w="2135" w:type="dxa"/>
                  <w:vAlign w:val="center"/>
                </w:tcPr>
                <w:p w14:paraId="1DD408AB" w14:textId="0BFD0BA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221,376</w:t>
                  </w:r>
                </w:p>
              </w:tc>
              <w:tc>
                <w:tcPr>
                  <w:tcW w:w="928" w:type="dxa"/>
                  <w:vAlign w:val="center"/>
                </w:tcPr>
                <w:p w14:paraId="6A5D3B86" w14:textId="766CA702"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23.68%</w:t>
                  </w:r>
                </w:p>
              </w:tc>
            </w:tr>
            <w:tr w:rsidR="00C44ECA" w:rsidRPr="00AD3351" w14:paraId="0964A650" w14:textId="77777777" w:rsidTr="002E417D">
              <w:trPr>
                <w:trHeight w:val="312"/>
              </w:trPr>
              <w:tc>
                <w:tcPr>
                  <w:tcW w:w="1485" w:type="dxa"/>
                  <w:shd w:val="clear" w:color="auto" w:fill="auto"/>
                  <w:noWrap/>
                  <w:vAlign w:val="center"/>
                  <w:hideMark/>
                </w:tcPr>
                <w:p w14:paraId="375B5B69" w14:textId="57C340A6" w:rsidR="00C44ECA" w:rsidRPr="00C44ECA" w:rsidRDefault="00C44ECA" w:rsidP="00C44ECA">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Hàng tiêu dùng thiết yếu</w:t>
                  </w:r>
                </w:p>
              </w:tc>
              <w:tc>
                <w:tcPr>
                  <w:tcW w:w="1228" w:type="dxa"/>
                  <w:shd w:val="clear" w:color="auto" w:fill="auto"/>
                  <w:noWrap/>
                  <w:vAlign w:val="center"/>
                  <w:hideMark/>
                </w:tcPr>
                <w:p w14:paraId="46CE99D2" w14:textId="4D09C78B"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12</w:t>
                  </w:r>
                </w:p>
              </w:tc>
              <w:tc>
                <w:tcPr>
                  <w:tcW w:w="2135" w:type="dxa"/>
                  <w:vAlign w:val="center"/>
                </w:tcPr>
                <w:p w14:paraId="7EEFDC7C" w14:textId="032DCB29"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196,744</w:t>
                  </w:r>
                </w:p>
              </w:tc>
              <w:tc>
                <w:tcPr>
                  <w:tcW w:w="928" w:type="dxa"/>
                  <w:vAlign w:val="center"/>
                </w:tcPr>
                <w:p w14:paraId="52EA8106" w14:textId="342F13E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21.05%</w:t>
                  </w:r>
                </w:p>
              </w:tc>
            </w:tr>
            <w:tr w:rsidR="00C44ECA" w:rsidRPr="00AD3351" w14:paraId="7105D0EC" w14:textId="77777777" w:rsidTr="002E417D">
              <w:trPr>
                <w:trHeight w:val="312"/>
              </w:trPr>
              <w:tc>
                <w:tcPr>
                  <w:tcW w:w="1485" w:type="dxa"/>
                  <w:shd w:val="clear" w:color="auto" w:fill="auto"/>
                  <w:noWrap/>
                  <w:vAlign w:val="center"/>
                  <w:hideMark/>
                </w:tcPr>
                <w:p w14:paraId="754D0A73" w14:textId="644B7CEF" w:rsidR="00C44ECA" w:rsidRPr="00C44ECA" w:rsidRDefault="00C44ECA" w:rsidP="00C44ECA">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Công nghiệp</w:t>
                  </w:r>
                </w:p>
              </w:tc>
              <w:tc>
                <w:tcPr>
                  <w:tcW w:w="1228" w:type="dxa"/>
                  <w:shd w:val="clear" w:color="auto" w:fill="auto"/>
                  <w:noWrap/>
                  <w:vAlign w:val="center"/>
                  <w:hideMark/>
                </w:tcPr>
                <w:p w14:paraId="2796D13E" w14:textId="21C560C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19</w:t>
                  </w:r>
                </w:p>
              </w:tc>
              <w:tc>
                <w:tcPr>
                  <w:tcW w:w="2135" w:type="dxa"/>
                  <w:vAlign w:val="center"/>
                </w:tcPr>
                <w:p w14:paraId="5FE60DEA" w14:textId="02425D52"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88,913</w:t>
                  </w:r>
                </w:p>
              </w:tc>
              <w:tc>
                <w:tcPr>
                  <w:tcW w:w="928" w:type="dxa"/>
                  <w:vAlign w:val="center"/>
                </w:tcPr>
                <w:p w14:paraId="17B0B469" w14:textId="6A0CD85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9.51%</w:t>
                  </w:r>
                </w:p>
              </w:tc>
            </w:tr>
            <w:tr w:rsidR="00C44ECA" w:rsidRPr="00AD3351" w14:paraId="5472DAFB" w14:textId="77777777" w:rsidTr="002E417D">
              <w:trPr>
                <w:trHeight w:val="312"/>
              </w:trPr>
              <w:tc>
                <w:tcPr>
                  <w:tcW w:w="1485" w:type="dxa"/>
                  <w:shd w:val="clear" w:color="auto" w:fill="auto"/>
                  <w:noWrap/>
                  <w:vAlign w:val="center"/>
                  <w:hideMark/>
                </w:tcPr>
                <w:p w14:paraId="072CD118" w14:textId="34AC54BD" w:rsidR="00C44ECA" w:rsidRPr="00C44ECA" w:rsidRDefault="00C44ECA" w:rsidP="00C44ECA">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Nguyên vật liệu</w:t>
                  </w:r>
                </w:p>
              </w:tc>
              <w:tc>
                <w:tcPr>
                  <w:tcW w:w="1228" w:type="dxa"/>
                  <w:shd w:val="clear" w:color="auto" w:fill="auto"/>
                  <w:noWrap/>
                  <w:vAlign w:val="center"/>
                  <w:hideMark/>
                </w:tcPr>
                <w:p w14:paraId="5D5E33CC" w14:textId="5333D66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14</w:t>
                  </w:r>
                </w:p>
              </w:tc>
              <w:tc>
                <w:tcPr>
                  <w:tcW w:w="2135" w:type="dxa"/>
                  <w:vAlign w:val="center"/>
                </w:tcPr>
                <w:p w14:paraId="01F60E27" w14:textId="5022647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56,178</w:t>
                  </w:r>
                </w:p>
              </w:tc>
              <w:tc>
                <w:tcPr>
                  <w:tcW w:w="928" w:type="dxa"/>
                  <w:vAlign w:val="center"/>
                </w:tcPr>
                <w:p w14:paraId="57899701" w14:textId="1237CD0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6.01%</w:t>
                  </w:r>
                </w:p>
              </w:tc>
            </w:tr>
          </w:tbl>
          <w:p w14:paraId="5547A2F4" w14:textId="77777777" w:rsidR="000524FC" w:rsidRPr="0006583E" w:rsidRDefault="000524FC" w:rsidP="0013795C">
            <w:pPr>
              <w:jc w:val="center"/>
              <w:rPr>
                <w:rFonts w:ascii="Times New Roman" w:eastAsia="Times New Roman" w:hAnsi="Times New Roman" w:cs="Times New Roman"/>
                <w:b/>
                <w:color w:val="FFFFFF" w:themeColor="background1"/>
                <w:szCs w:val="12"/>
              </w:rPr>
            </w:pPr>
          </w:p>
        </w:tc>
        <w:tc>
          <w:tcPr>
            <w:tcW w:w="5780" w:type="dxa"/>
            <w:gridSpan w:val="3"/>
            <w:vMerge/>
          </w:tcPr>
          <w:p w14:paraId="38434754" w14:textId="77777777" w:rsidR="000524FC" w:rsidRPr="006D2F55" w:rsidRDefault="000524FC" w:rsidP="0013795C">
            <w:pPr>
              <w:jc w:val="center"/>
              <w:rPr>
                <w:rFonts w:ascii="Arial" w:eastAsia="Times New Roman" w:hAnsi="Arial" w:cs="Arial"/>
              </w:rPr>
            </w:pPr>
          </w:p>
        </w:tc>
      </w:tr>
      <w:tr w:rsidR="000524FC" w:rsidRPr="006D2F55" w14:paraId="708CAC23" w14:textId="77777777" w:rsidTr="00466E5D">
        <w:trPr>
          <w:trHeight w:val="710"/>
          <w:jc w:val="center"/>
        </w:trPr>
        <w:tc>
          <w:tcPr>
            <w:tcW w:w="7744" w:type="dxa"/>
            <w:gridSpan w:val="3"/>
            <w:shd w:val="clear" w:color="auto" w:fill="0070C0"/>
            <w:vAlign w:val="center"/>
          </w:tcPr>
          <w:p w14:paraId="096CD84C" w14:textId="77777777" w:rsidR="000524FC" w:rsidRPr="006D2F55" w:rsidRDefault="000524FC" w:rsidP="00771075">
            <w:pPr>
              <w:rPr>
                <w:rFonts w:ascii="Times New Roman" w:hAnsi="Times New Roman" w:cs="Times New Roman"/>
                <w:b/>
                <w:color w:val="FFFFFF" w:themeColor="background1"/>
                <w:sz w:val="52"/>
                <w:szCs w:val="52"/>
              </w:rPr>
            </w:pPr>
            <w:r>
              <w:rPr>
                <w:rFonts w:ascii="Times New Roman" w:hAnsi="Times New Roman" w:cs="Times New Roman"/>
                <w:b/>
                <w:color w:val="FFFFFF" w:themeColor="background1"/>
                <w:sz w:val="44"/>
                <w:szCs w:val="52"/>
              </w:rPr>
              <w:lastRenderedPageBreak/>
              <w:t>Chỉ số VN</w:t>
            </w:r>
            <w:r w:rsidR="00771075">
              <w:rPr>
                <w:rFonts w:ascii="Times New Roman" w:hAnsi="Times New Roman" w:cs="Times New Roman"/>
                <w:b/>
                <w:color w:val="FFFFFF" w:themeColor="background1"/>
                <w:sz w:val="44"/>
                <w:szCs w:val="52"/>
              </w:rPr>
              <w:t>Smallcap</w:t>
            </w:r>
          </w:p>
        </w:tc>
        <w:tc>
          <w:tcPr>
            <w:tcW w:w="4045" w:type="dxa"/>
            <w:shd w:val="clear" w:color="auto" w:fill="0070C0"/>
            <w:vAlign w:val="bottom"/>
          </w:tcPr>
          <w:p w14:paraId="2FB291B5" w14:textId="7D1A9892" w:rsidR="000524FC" w:rsidRPr="006D2F55" w:rsidRDefault="00D85B95" w:rsidP="005A0461">
            <w:pPr>
              <w:spacing w:after="120"/>
              <w:jc w:val="right"/>
              <w:rPr>
                <w:rFonts w:ascii="Times New Roman" w:eastAsia="Times New Roman" w:hAnsi="Times New Roman" w:cs="Times New Roman"/>
                <w:b/>
                <w:color w:val="FFFFFF" w:themeColor="background1"/>
                <w:sz w:val="20"/>
                <w:szCs w:val="20"/>
              </w:rPr>
            </w:pPr>
            <w:r>
              <w:rPr>
                <w:rFonts w:ascii="Times New Roman" w:eastAsia="Times New Roman" w:hAnsi="Times New Roman" w:cs="Times New Roman"/>
                <w:b/>
                <w:color w:val="FFFFFF" w:themeColor="background1"/>
                <w:sz w:val="18"/>
                <w:szCs w:val="18"/>
              </w:rPr>
              <w:t>Ngày cập nhật:</w:t>
            </w:r>
            <w:r w:rsidR="00C675D3">
              <w:rPr>
                <w:rFonts w:ascii="Times New Roman" w:eastAsia="Times New Roman" w:hAnsi="Times New Roman" w:cs="Times New Roman"/>
                <w:b/>
                <w:color w:val="FFFFFF" w:themeColor="background1"/>
                <w:sz w:val="18"/>
                <w:szCs w:val="18"/>
              </w:rPr>
              <w:t xml:space="preserve"> </w:t>
            </w:r>
            <w:r w:rsidR="00C44ECA">
              <w:rPr>
                <w:rFonts w:ascii="Times New Roman" w:eastAsia="Times New Roman" w:hAnsi="Times New Roman" w:cs="Times New Roman"/>
                <w:b/>
                <w:color w:val="FFFFFF" w:themeColor="background1"/>
                <w:sz w:val="18"/>
                <w:szCs w:val="18"/>
              </w:rPr>
              <w:t>31</w:t>
            </w:r>
            <w:r w:rsidR="00A86D5C">
              <w:rPr>
                <w:rFonts w:ascii="Times New Roman" w:eastAsia="Times New Roman" w:hAnsi="Times New Roman" w:cs="Times New Roman"/>
                <w:b/>
                <w:color w:val="FFFFFF" w:themeColor="background1"/>
                <w:sz w:val="18"/>
                <w:szCs w:val="18"/>
              </w:rPr>
              <w:t>/</w:t>
            </w:r>
            <w:r w:rsidR="00576C05">
              <w:rPr>
                <w:rFonts w:ascii="Times New Roman" w:eastAsia="Times New Roman" w:hAnsi="Times New Roman" w:cs="Times New Roman"/>
                <w:b/>
                <w:color w:val="FFFFFF" w:themeColor="background1"/>
                <w:sz w:val="18"/>
                <w:szCs w:val="18"/>
              </w:rPr>
              <w:t>0</w:t>
            </w:r>
            <w:r w:rsidR="00C44ECA">
              <w:rPr>
                <w:rFonts w:ascii="Times New Roman" w:eastAsia="Times New Roman" w:hAnsi="Times New Roman" w:cs="Times New Roman"/>
                <w:b/>
                <w:color w:val="FFFFFF" w:themeColor="background1"/>
                <w:sz w:val="18"/>
                <w:szCs w:val="18"/>
              </w:rPr>
              <w:t>5</w:t>
            </w:r>
            <w:r w:rsidR="00A86D5C">
              <w:rPr>
                <w:rFonts w:ascii="Times New Roman" w:eastAsia="Times New Roman" w:hAnsi="Times New Roman" w:cs="Times New Roman"/>
                <w:b/>
                <w:color w:val="FFFFFF" w:themeColor="background1"/>
                <w:sz w:val="18"/>
                <w:szCs w:val="18"/>
              </w:rPr>
              <w:t>/201</w:t>
            </w:r>
            <w:r w:rsidR="00B32C34">
              <w:rPr>
                <w:rFonts w:ascii="Times New Roman" w:eastAsia="Times New Roman" w:hAnsi="Times New Roman" w:cs="Times New Roman"/>
                <w:b/>
                <w:color w:val="FFFFFF" w:themeColor="background1"/>
                <w:sz w:val="18"/>
                <w:szCs w:val="18"/>
              </w:rPr>
              <w:t>9</w:t>
            </w:r>
          </w:p>
        </w:tc>
      </w:tr>
      <w:tr w:rsidR="000524FC" w:rsidRPr="006D2F55" w14:paraId="2F042E21" w14:textId="77777777" w:rsidTr="00466E5D">
        <w:trPr>
          <w:trHeight w:hRule="exact" w:val="447"/>
          <w:jc w:val="center"/>
        </w:trPr>
        <w:tc>
          <w:tcPr>
            <w:tcW w:w="11789" w:type="dxa"/>
            <w:gridSpan w:val="4"/>
            <w:vAlign w:val="center"/>
          </w:tcPr>
          <w:p w14:paraId="5FB49D52" w14:textId="77777777" w:rsidR="000524FC" w:rsidRPr="00EC5BD1" w:rsidRDefault="00771075" w:rsidP="006D0C72">
            <w:pPr>
              <w:jc w:val="both"/>
              <w:rPr>
                <w:rFonts w:ascii="Times New Roman" w:hAnsi="Times New Roman" w:cs="Times New Roman"/>
                <w:b/>
                <w:sz w:val="16"/>
                <w:szCs w:val="16"/>
              </w:rPr>
            </w:pPr>
            <w:r w:rsidRPr="001704E5">
              <w:rPr>
                <w:rFonts w:ascii="Times New Roman" w:hAnsi="Times New Roman" w:cs="Times New Roman"/>
                <w:b/>
                <w:sz w:val="16"/>
                <w:szCs w:val="16"/>
              </w:rPr>
              <w:t xml:space="preserve">VNSmallcap </w:t>
            </w:r>
            <w:r w:rsidRPr="00BC3EA6">
              <w:rPr>
                <w:rFonts w:ascii="Times New Roman" w:hAnsi="Times New Roman" w:cs="Times New Roman"/>
                <w:sz w:val="16"/>
                <w:szCs w:val="16"/>
              </w:rPr>
              <w:t>là ch</w:t>
            </w:r>
            <w:r>
              <w:rPr>
                <w:rFonts w:ascii="Times New Roman" w:hAnsi="Times New Roman" w:cs="Times New Roman"/>
                <w:sz w:val="16"/>
                <w:szCs w:val="16"/>
              </w:rPr>
              <w:t xml:space="preserve">ỉ số vốn hóa được thiết kế để đo lường mức tăng trưởng của các công ty </w:t>
            </w:r>
            <w:r w:rsidR="00702E7B">
              <w:rPr>
                <w:rFonts w:ascii="Times New Roman" w:hAnsi="Times New Roman" w:cs="Times New Roman"/>
                <w:sz w:val="16"/>
                <w:szCs w:val="16"/>
              </w:rPr>
              <w:t>có quy mô</w:t>
            </w:r>
            <w:r>
              <w:rPr>
                <w:rFonts w:ascii="Times New Roman" w:hAnsi="Times New Roman" w:cs="Times New Roman"/>
                <w:sz w:val="16"/>
                <w:szCs w:val="16"/>
              </w:rPr>
              <w:t xml:space="preserve"> nhỏ trong</w:t>
            </w:r>
            <w:r w:rsidRPr="001704E5">
              <w:rPr>
                <w:rFonts w:ascii="Times New Roman" w:hAnsi="Times New Roman" w:cs="Times New Roman"/>
                <w:sz w:val="16"/>
                <w:szCs w:val="16"/>
              </w:rPr>
              <w:t xml:space="preserve"> VNAllshare.</w:t>
            </w:r>
          </w:p>
        </w:tc>
      </w:tr>
      <w:tr w:rsidR="000524FC" w:rsidRPr="006D2F55" w14:paraId="31E25885" w14:textId="77777777" w:rsidTr="00466E5D">
        <w:trPr>
          <w:trHeight w:hRule="exact" w:val="302"/>
          <w:jc w:val="center"/>
        </w:trPr>
        <w:tc>
          <w:tcPr>
            <w:tcW w:w="6009" w:type="dxa"/>
            <w:shd w:val="clear" w:color="auto" w:fill="0070C0"/>
            <w:vAlign w:val="center"/>
          </w:tcPr>
          <w:p w14:paraId="4E6A6B93" w14:textId="77777777" w:rsidR="000524FC" w:rsidRPr="006D2F55" w:rsidRDefault="000524FC" w:rsidP="0013795C">
            <w:pPr>
              <w:tabs>
                <w:tab w:val="center" w:pos="2700"/>
                <w:tab w:val="left" w:pos="4236"/>
              </w:tabs>
              <w:rPr>
                <w:rFonts w:ascii="Times New Roman" w:hAnsi="Times New Roman" w:cs="Times New Roman"/>
              </w:rPr>
            </w:pPr>
            <w:r>
              <w:rPr>
                <w:rFonts w:ascii="Times New Roman" w:hAnsi="Times New Roman" w:cs="Times New Roman"/>
                <w:b/>
                <w:color w:val="FFFFFF" w:themeColor="background1"/>
              </w:rPr>
              <w:t>Đặc điểm chỉ số</w:t>
            </w:r>
          </w:p>
        </w:tc>
        <w:tc>
          <w:tcPr>
            <w:tcW w:w="237" w:type="dxa"/>
            <w:shd w:val="clear" w:color="auto" w:fill="auto"/>
            <w:vAlign w:val="center"/>
          </w:tcPr>
          <w:p w14:paraId="63ADBA18" w14:textId="77777777" w:rsidR="000524FC" w:rsidRPr="006D2F55" w:rsidRDefault="000524FC" w:rsidP="0013795C">
            <w:pPr>
              <w:jc w:val="center"/>
              <w:rPr>
                <w:rFonts w:ascii="Times New Roman" w:hAnsi="Times New Roman" w:cs="Times New Roman"/>
              </w:rPr>
            </w:pPr>
          </w:p>
        </w:tc>
        <w:tc>
          <w:tcPr>
            <w:tcW w:w="5543" w:type="dxa"/>
            <w:gridSpan w:val="2"/>
            <w:shd w:val="clear" w:color="auto" w:fill="0070C0"/>
            <w:vAlign w:val="center"/>
          </w:tcPr>
          <w:p w14:paraId="1AC926CD" w14:textId="77777777" w:rsidR="000524FC" w:rsidRPr="006D2F55" w:rsidRDefault="000524FC" w:rsidP="0013795C">
            <w:pPr>
              <w:rPr>
                <w:rFonts w:ascii="Times New Roman" w:hAnsi="Times New Roman" w:cs="Times New Roman"/>
                <w:b/>
                <w:color w:val="FFFFFF" w:themeColor="background1"/>
              </w:rPr>
            </w:pPr>
            <w:r>
              <w:rPr>
                <w:rFonts w:ascii="Times New Roman" w:hAnsi="Times New Roman" w:cs="Times New Roman"/>
                <w:b/>
                <w:color w:val="FFFFFF" w:themeColor="background1"/>
              </w:rPr>
              <w:t>Thông tin cơ bản</w:t>
            </w:r>
          </w:p>
        </w:tc>
      </w:tr>
      <w:tr w:rsidR="000524FC" w:rsidRPr="006D2F55" w14:paraId="2258A710" w14:textId="77777777" w:rsidTr="00466E5D">
        <w:trPr>
          <w:trHeight w:hRule="exact" w:val="2134"/>
          <w:jc w:val="center"/>
        </w:trPr>
        <w:tc>
          <w:tcPr>
            <w:tcW w:w="6246" w:type="dxa"/>
            <w:gridSpan w:val="2"/>
          </w:tcPr>
          <w:tbl>
            <w:tblPr>
              <w:tblStyle w:val="LightList-Accent5"/>
              <w:tblpPr w:leftFromText="180" w:rightFromText="180" w:vertAnchor="page" w:horzAnchor="margin" w:tblpXSpec="center" w:tblpY="1"/>
              <w:tblOverlap w:val="never"/>
              <w:tblW w:w="5812" w:type="dxa"/>
              <w:tblBorders>
                <w:top w:val="single" w:sz="8" w:space="0" w:color="0070C0"/>
                <w:left w:val="none" w:sz="0" w:space="0" w:color="auto"/>
                <w:bottom w:val="single" w:sz="8" w:space="0" w:color="0070C0"/>
                <w:right w:val="none" w:sz="0" w:space="0" w:color="auto"/>
                <w:insideH w:val="single" w:sz="8" w:space="0" w:color="0070C0"/>
              </w:tblBorders>
              <w:tblLook w:val="04A0" w:firstRow="1" w:lastRow="0" w:firstColumn="1" w:lastColumn="0" w:noHBand="0" w:noVBand="1"/>
            </w:tblPr>
            <w:tblGrid>
              <w:gridCol w:w="4475"/>
              <w:gridCol w:w="1337"/>
            </w:tblGrid>
            <w:tr w:rsidR="00C44ECA" w:rsidRPr="00301A9C" w14:paraId="75C70812" w14:textId="77777777" w:rsidTr="00E36F05">
              <w:trPr>
                <w:cnfStyle w:val="100000000000" w:firstRow="1" w:lastRow="0"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536ABC2F" w14:textId="77777777" w:rsidR="00C44ECA" w:rsidRPr="00564D3C" w:rsidRDefault="00C44ECA" w:rsidP="00C44ECA">
                  <w:pPr>
                    <w:rPr>
                      <w:rFonts w:ascii="Times New Roman" w:eastAsia="Times New Roman" w:hAnsi="Times New Roman" w:cs="Times New Roman"/>
                      <w:sz w:val="16"/>
                      <w:szCs w:val="16"/>
                    </w:rPr>
                  </w:pPr>
                  <w:r w:rsidRPr="00564D3C">
                    <w:rPr>
                      <w:rFonts w:ascii="Times New Roman" w:eastAsia="Times New Roman" w:hAnsi="Times New Roman" w:cs="Times New Roman"/>
                      <w:sz w:val="16"/>
                      <w:szCs w:val="16"/>
                    </w:rPr>
                    <w:t>Số lượng cổ phiếu thành phần</w:t>
                  </w:r>
                </w:p>
              </w:tc>
              <w:tc>
                <w:tcPr>
                  <w:tcW w:w="1337" w:type="dxa"/>
                  <w:shd w:val="clear" w:color="auto" w:fill="auto"/>
                  <w:vAlign w:val="bottom"/>
                </w:tcPr>
                <w:p w14:paraId="40C2370F" w14:textId="2006AAD6" w:rsidR="00C44ECA" w:rsidRPr="00C44ECA" w:rsidRDefault="00C44ECA" w:rsidP="00C44ECA">
                  <w:pPr>
                    <w:autoSpaceDE w:val="0"/>
                    <w:autoSpaceDN w:val="0"/>
                    <w:adjustRightInd w:val="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149</w:t>
                  </w:r>
                </w:p>
              </w:tc>
            </w:tr>
            <w:tr w:rsidR="00C44ECA" w:rsidRPr="00301A9C" w14:paraId="42543FF1"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6F8DA1A2" w14:textId="77777777" w:rsidR="00C44ECA" w:rsidRPr="00564D3C" w:rsidRDefault="00C44ECA" w:rsidP="00C44ECA">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Giá trị vốn hóa (</w:t>
                  </w:r>
                  <w:r>
                    <w:rPr>
                      <w:rFonts w:ascii="Times New Roman" w:eastAsia="Times New Roman" w:hAnsi="Times New Roman" w:cs="Times New Roman"/>
                      <w:sz w:val="16"/>
                      <w:szCs w:val="16"/>
                    </w:rPr>
                    <w:t>Tỷ đồng</w:t>
                  </w:r>
                  <w:r w:rsidRPr="00564D3C">
                    <w:rPr>
                      <w:rFonts w:ascii="Times New Roman" w:eastAsia="Times New Roman" w:hAnsi="Times New Roman" w:cs="Times New Roman"/>
                      <w:sz w:val="16"/>
                      <w:szCs w:val="16"/>
                    </w:rPr>
                    <w:t>)</w:t>
                  </w:r>
                </w:p>
              </w:tc>
              <w:tc>
                <w:tcPr>
                  <w:tcW w:w="1337" w:type="dxa"/>
                  <w:shd w:val="clear" w:color="auto" w:fill="auto"/>
                  <w:vAlign w:val="bottom"/>
                </w:tcPr>
                <w:p w14:paraId="277EB0E0" w14:textId="0967DD95" w:rsidR="00C44ECA" w:rsidRPr="00C44ECA" w:rsidRDefault="00C44ECA" w:rsidP="00C44E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90,066</w:t>
                  </w:r>
                </w:p>
              </w:tc>
            </w:tr>
            <w:tr w:rsidR="00C44ECA" w:rsidRPr="00301A9C" w14:paraId="1AE8F1DF"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3525CDBA" w14:textId="77777777" w:rsidR="00C44ECA" w:rsidRPr="00564D3C" w:rsidRDefault="00C44ECA" w:rsidP="00C44ECA">
                  <w:pPr>
                    <w:rPr>
                      <w:rFonts w:ascii="Times New Roman" w:eastAsia="Times New Roman" w:hAnsi="Times New Roman" w:cs="Times New Roman"/>
                      <w:sz w:val="16"/>
                      <w:szCs w:val="16"/>
                    </w:rPr>
                  </w:pPr>
                  <w:r w:rsidRPr="00564D3C">
                    <w:rPr>
                      <w:rFonts w:ascii="Times New Roman" w:eastAsia="Times New Roman" w:hAnsi="Times New Roman" w:cs="Times New Roman"/>
                      <w:sz w:val="16"/>
                      <w:szCs w:val="16"/>
                    </w:rPr>
                    <w:t>Giá trị vốn hóa có điều chỉnh free-float (</w:t>
                  </w:r>
                  <w:r>
                    <w:rPr>
                      <w:rFonts w:ascii="Times New Roman" w:eastAsia="Times New Roman" w:hAnsi="Times New Roman" w:cs="Times New Roman"/>
                      <w:sz w:val="16"/>
                      <w:szCs w:val="16"/>
                    </w:rPr>
                    <w:t>Tỷ đồng</w:t>
                  </w:r>
                  <w:r w:rsidRPr="00564D3C">
                    <w:rPr>
                      <w:rFonts w:ascii="Times New Roman" w:eastAsia="Times New Roman" w:hAnsi="Times New Roman" w:cs="Times New Roman"/>
                      <w:sz w:val="16"/>
                      <w:szCs w:val="16"/>
                    </w:rPr>
                    <w:t>)</w:t>
                  </w:r>
                </w:p>
              </w:tc>
              <w:tc>
                <w:tcPr>
                  <w:tcW w:w="1337" w:type="dxa"/>
                  <w:shd w:val="clear" w:color="auto" w:fill="auto"/>
                  <w:vAlign w:val="bottom"/>
                </w:tcPr>
                <w:p w14:paraId="065235DC" w14:textId="20CD7741" w:rsidR="00C44ECA" w:rsidRPr="00C44ECA" w:rsidRDefault="00C44ECA" w:rsidP="00C44E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44,754</w:t>
                  </w:r>
                </w:p>
              </w:tc>
            </w:tr>
            <w:tr w:rsidR="00C44ECA" w:rsidRPr="00301A9C" w14:paraId="663E688B"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7593AD48" w14:textId="77777777" w:rsidR="00C44ECA" w:rsidRPr="00564D3C" w:rsidRDefault="00C44ECA" w:rsidP="00C44ECA">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Trung bình</w:t>
                  </w:r>
                </w:p>
              </w:tc>
              <w:tc>
                <w:tcPr>
                  <w:tcW w:w="1337" w:type="dxa"/>
                  <w:shd w:val="clear" w:color="auto" w:fill="auto"/>
                  <w:vAlign w:val="bottom"/>
                </w:tcPr>
                <w:p w14:paraId="3D6BA8FB" w14:textId="04F39FF5" w:rsidR="00C44ECA" w:rsidRPr="00C44ECA" w:rsidRDefault="00C44ECA" w:rsidP="00C44E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300</w:t>
                  </w:r>
                </w:p>
              </w:tc>
            </w:tr>
            <w:tr w:rsidR="00C44ECA" w:rsidRPr="00301A9C" w14:paraId="452669E4"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033D81A7" w14:textId="77777777" w:rsidR="00C44ECA" w:rsidRPr="00564D3C" w:rsidRDefault="00C44ECA" w:rsidP="00C44ECA">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Cao nhất</w:t>
                  </w:r>
                </w:p>
              </w:tc>
              <w:tc>
                <w:tcPr>
                  <w:tcW w:w="1337" w:type="dxa"/>
                  <w:shd w:val="clear" w:color="auto" w:fill="auto"/>
                  <w:vAlign w:val="bottom"/>
                </w:tcPr>
                <w:p w14:paraId="69A39F62" w14:textId="34794256" w:rsidR="00C44ECA" w:rsidRPr="00C44ECA" w:rsidRDefault="00C44ECA" w:rsidP="00C44E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1,835</w:t>
                  </w:r>
                </w:p>
              </w:tc>
            </w:tr>
            <w:tr w:rsidR="00C44ECA" w:rsidRPr="00301A9C" w14:paraId="37601E01"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6DB920E6" w14:textId="77777777" w:rsidR="00C44ECA" w:rsidRPr="00564D3C" w:rsidRDefault="00C44ECA" w:rsidP="00C44ECA">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Thấp nhất</w:t>
                  </w:r>
                </w:p>
              </w:tc>
              <w:tc>
                <w:tcPr>
                  <w:tcW w:w="1337" w:type="dxa"/>
                  <w:shd w:val="clear" w:color="auto" w:fill="auto"/>
                  <w:vAlign w:val="bottom"/>
                </w:tcPr>
                <w:p w14:paraId="723005EC" w14:textId="3BA2FB18" w:rsidR="00C44ECA" w:rsidRPr="00C44ECA" w:rsidRDefault="00C44ECA" w:rsidP="00C44E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15</w:t>
                  </w:r>
                </w:p>
              </w:tc>
            </w:tr>
            <w:tr w:rsidR="00C44ECA" w:rsidRPr="00301A9C" w14:paraId="0471425B"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7D6BDC29" w14:textId="77777777" w:rsidR="00C44ECA" w:rsidRPr="00564D3C" w:rsidRDefault="00C44ECA" w:rsidP="00C44ECA">
                  <w:pPr>
                    <w:jc w:val="cente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Trung vị</w:t>
                  </w:r>
                </w:p>
              </w:tc>
              <w:tc>
                <w:tcPr>
                  <w:tcW w:w="1337" w:type="dxa"/>
                  <w:shd w:val="clear" w:color="auto" w:fill="auto"/>
                  <w:vAlign w:val="bottom"/>
                </w:tcPr>
                <w:p w14:paraId="2DE9FBE5" w14:textId="4DFCE939" w:rsidR="00C44ECA" w:rsidRPr="00C44ECA" w:rsidRDefault="00C44ECA" w:rsidP="00C44E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233</w:t>
                  </w:r>
                </w:p>
              </w:tc>
            </w:tr>
            <w:tr w:rsidR="00C44ECA" w:rsidRPr="00301A9C" w14:paraId="7D1F3DAE" w14:textId="77777777" w:rsidTr="00E36F05">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080B5F73" w14:textId="77777777" w:rsidR="00C44ECA" w:rsidRPr="00564D3C" w:rsidRDefault="00C44ECA" w:rsidP="00C44ECA">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Tỷ trọng vốn hóa của công ty lớn nhất trong rổ</w:t>
                  </w:r>
                </w:p>
              </w:tc>
              <w:tc>
                <w:tcPr>
                  <w:tcW w:w="1337" w:type="dxa"/>
                  <w:shd w:val="clear" w:color="auto" w:fill="auto"/>
                  <w:vAlign w:val="bottom"/>
                </w:tcPr>
                <w:p w14:paraId="37596FB5" w14:textId="689F19CE" w:rsidR="00C44ECA" w:rsidRPr="00C44ECA" w:rsidRDefault="00C44ECA" w:rsidP="00C44ECA">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4.10%</w:t>
                  </w:r>
                </w:p>
              </w:tc>
            </w:tr>
            <w:tr w:rsidR="00C44ECA" w:rsidRPr="00301A9C" w14:paraId="6C990216" w14:textId="77777777" w:rsidTr="00E36F05">
              <w:trPr>
                <w:trHeight w:val="66"/>
              </w:trPr>
              <w:tc>
                <w:tcPr>
                  <w:cnfStyle w:val="001000000000" w:firstRow="0" w:lastRow="0" w:firstColumn="1" w:lastColumn="0" w:oddVBand="0" w:evenVBand="0" w:oddHBand="0" w:evenHBand="0" w:firstRowFirstColumn="0" w:firstRowLastColumn="0" w:lastRowFirstColumn="0" w:lastRowLastColumn="0"/>
                  <w:tcW w:w="4475" w:type="dxa"/>
                  <w:shd w:val="clear" w:color="auto" w:fill="auto"/>
                  <w:hideMark/>
                </w:tcPr>
                <w:p w14:paraId="328E2EA1" w14:textId="77777777" w:rsidR="00C44ECA" w:rsidRPr="00564D3C" w:rsidRDefault="00C44ECA" w:rsidP="00C44ECA">
                  <w:pPr>
                    <w:rPr>
                      <w:rFonts w:ascii="Times New Roman" w:eastAsia="Times New Roman" w:hAnsi="Times New Roman" w:cs="Times New Roman"/>
                      <w:b w:val="0"/>
                      <w:sz w:val="16"/>
                      <w:szCs w:val="16"/>
                    </w:rPr>
                  </w:pPr>
                  <w:r w:rsidRPr="00564D3C">
                    <w:rPr>
                      <w:rFonts w:ascii="Times New Roman" w:eastAsia="Times New Roman" w:hAnsi="Times New Roman" w:cs="Times New Roman"/>
                      <w:sz w:val="16"/>
                      <w:szCs w:val="16"/>
                    </w:rPr>
                    <w:t>Tỷ trọng vốn hóa của 10 công ty lớn nhất trong rổ</w:t>
                  </w:r>
                </w:p>
              </w:tc>
              <w:tc>
                <w:tcPr>
                  <w:tcW w:w="1337" w:type="dxa"/>
                  <w:shd w:val="clear" w:color="auto" w:fill="auto"/>
                  <w:vAlign w:val="bottom"/>
                </w:tcPr>
                <w:p w14:paraId="139F980E" w14:textId="3DB47E19" w:rsidR="00C44ECA" w:rsidRPr="00C44ECA" w:rsidRDefault="00C44ECA" w:rsidP="00C44ECA">
                  <w:pPr>
                    <w:autoSpaceDE w:val="0"/>
                    <w:autoSpaceDN w:val="0"/>
                    <w:adjustRightInd w:val="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6"/>
                      <w:szCs w:val="16"/>
                    </w:rPr>
                  </w:pPr>
                  <w:r w:rsidRPr="00C44ECA">
                    <w:rPr>
                      <w:rFonts w:ascii="Times New Roman" w:hAnsi="Times New Roman" w:cs="Times New Roman"/>
                      <w:color w:val="000000"/>
                      <w:sz w:val="16"/>
                      <w:szCs w:val="16"/>
                    </w:rPr>
                    <w:t>22.45%</w:t>
                  </w:r>
                </w:p>
              </w:tc>
            </w:tr>
          </w:tbl>
          <w:p w14:paraId="44F1FE41" w14:textId="77777777" w:rsidR="000524FC" w:rsidRPr="00BC4093" w:rsidRDefault="000524FC" w:rsidP="0013795C">
            <w:pPr>
              <w:rPr>
                <w:rFonts w:ascii="Times New Roman" w:hAnsi="Times New Roman" w:cs="Times New Roman"/>
                <w:sz w:val="16"/>
                <w:szCs w:val="16"/>
              </w:rPr>
            </w:pPr>
          </w:p>
        </w:tc>
        <w:tc>
          <w:tcPr>
            <w:tcW w:w="5543" w:type="dxa"/>
            <w:gridSpan w:val="2"/>
          </w:tcPr>
          <w:p w14:paraId="12B3CB9F"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Ngày cơ sở: </w:t>
            </w:r>
            <w:r>
              <w:rPr>
                <w:rFonts w:ascii="Times New Roman" w:hAnsi="Times New Roman" w:cs="Times New Roman"/>
                <w:sz w:val="16"/>
                <w:szCs w:val="18"/>
              </w:rPr>
              <w:t>24</w:t>
            </w:r>
            <w:r w:rsidRPr="00CE5502">
              <w:rPr>
                <w:rFonts w:ascii="Times New Roman" w:hAnsi="Times New Roman" w:cs="Times New Roman"/>
                <w:sz w:val="16"/>
                <w:szCs w:val="18"/>
              </w:rPr>
              <w:t>/01/20</w:t>
            </w:r>
            <w:r>
              <w:rPr>
                <w:rFonts w:ascii="Times New Roman" w:hAnsi="Times New Roman" w:cs="Times New Roman"/>
                <w:sz w:val="16"/>
                <w:szCs w:val="18"/>
              </w:rPr>
              <w:t>14</w:t>
            </w:r>
          </w:p>
          <w:p w14:paraId="16975B98"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Giá trị cơ sở: </w:t>
            </w:r>
            <w:r>
              <w:rPr>
                <w:rFonts w:ascii="Times New Roman" w:hAnsi="Times New Roman" w:cs="Times New Roman"/>
                <w:sz w:val="16"/>
                <w:szCs w:val="18"/>
              </w:rPr>
              <w:t>560.19</w:t>
            </w:r>
          </w:p>
          <w:p w14:paraId="47A19EF9"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Hình thức tính: </w:t>
            </w:r>
            <w:r w:rsidRPr="000F4C2D">
              <w:rPr>
                <w:rFonts w:ascii="Times New Roman" w:hAnsi="Times New Roman" w:cs="Times New Roman"/>
                <w:sz w:val="16"/>
                <w:szCs w:val="16"/>
              </w:rPr>
              <w:t>Chỉ số giá và Chỉ số tổng thu nhập</w:t>
            </w:r>
          </w:p>
          <w:p w14:paraId="1E5C9E9C"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Tần suất tính: </w:t>
            </w:r>
          </w:p>
          <w:p w14:paraId="623D8C94"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VN</w:t>
            </w:r>
            <w:r w:rsidR="00E82321">
              <w:rPr>
                <w:rFonts w:ascii="Times New Roman" w:hAnsi="Times New Roman" w:cs="Times New Roman"/>
                <w:b/>
                <w:sz w:val="16"/>
                <w:szCs w:val="16"/>
              </w:rPr>
              <w:t>Smallcap</w:t>
            </w:r>
            <w:r w:rsidRPr="000F4C2D">
              <w:rPr>
                <w:rFonts w:ascii="Times New Roman" w:hAnsi="Times New Roman" w:cs="Times New Roman"/>
                <w:b/>
                <w:sz w:val="16"/>
                <w:szCs w:val="16"/>
              </w:rPr>
              <w:t xml:space="preserve">: </w:t>
            </w:r>
            <w:r w:rsidRPr="000F4C2D">
              <w:rPr>
                <w:rFonts w:ascii="Times New Roman" w:hAnsi="Times New Roman" w:cs="Times New Roman"/>
                <w:sz w:val="16"/>
                <w:szCs w:val="16"/>
              </w:rPr>
              <w:t>Theo thời gian thực (1 phút/ lần)</w:t>
            </w:r>
          </w:p>
          <w:p w14:paraId="6E46F5A9"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VN</w:t>
            </w:r>
            <w:r w:rsidR="00E82321">
              <w:rPr>
                <w:rFonts w:ascii="Times New Roman" w:hAnsi="Times New Roman" w:cs="Times New Roman"/>
                <w:b/>
                <w:sz w:val="16"/>
                <w:szCs w:val="16"/>
              </w:rPr>
              <w:t>Smallcap</w:t>
            </w:r>
            <w:r w:rsidRPr="000F4C2D">
              <w:rPr>
                <w:rFonts w:ascii="Times New Roman" w:hAnsi="Times New Roman" w:cs="Times New Roman"/>
                <w:b/>
                <w:sz w:val="16"/>
                <w:szCs w:val="16"/>
              </w:rPr>
              <w:t xml:space="preserve">TRI: </w:t>
            </w:r>
            <w:r w:rsidRPr="000F4C2D">
              <w:rPr>
                <w:rFonts w:ascii="Times New Roman" w:hAnsi="Times New Roman" w:cs="Times New Roman"/>
                <w:sz w:val="16"/>
                <w:szCs w:val="16"/>
              </w:rPr>
              <w:t>Cuối ngày giao dịch (1 ngày/lần)</w:t>
            </w:r>
          </w:p>
          <w:p w14:paraId="334B43D0"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Giới hạn tỷ trọng vốn hóa: </w:t>
            </w:r>
            <w:r w:rsidRPr="000F4C2D">
              <w:rPr>
                <w:rFonts w:ascii="Times New Roman" w:hAnsi="Times New Roman" w:cs="Times New Roman"/>
                <w:sz w:val="16"/>
                <w:szCs w:val="16"/>
              </w:rPr>
              <w:t>10%</w:t>
            </w:r>
          </w:p>
          <w:p w14:paraId="6975604C" w14:textId="77777777" w:rsidR="00771075" w:rsidRPr="000F4C2D" w:rsidRDefault="00771075" w:rsidP="006D0C72">
            <w:pPr>
              <w:jc w:val="both"/>
              <w:rPr>
                <w:rFonts w:ascii="Times New Roman" w:hAnsi="Times New Roman" w:cs="Times New Roman"/>
                <w:b/>
                <w:sz w:val="16"/>
                <w:szCs w:val="16"/>
              </w:rPr>
            </w:pPr>
            <w:r w:rsidRPr="000F4C2D">
              <w:rPr>
                <w:rFonts w:ascii="Times New Roman" w:hAnsi="Times New Roman" w:cs="Times New Roman"/>
                <w:b/>
                <w:sz w:val="16"/>
                <w:szCs w:val="16"/>
              </w:rPr>
              <w:t xml:space="preserve">Phương pháp tính: </w:t>
            </w:r>
            <w:r w:rsidRPr="000F4C2D">
              <w:rPr>
                <w:rFonts w:ascii="Times New Roman" w:hAnsi="Times New Roman" w:cs="Times New Roman"/>
                <w:sz w:val="16"/>
                <w:szCs w:val="16"/>
              </w:rPr>
              <w:t>Giá trị vốn hóa thị trường điều chỉnh free-float.</w:t>
            </w:r>
          </w:p>
          <w:p w14:paraId="56FC265D" w14:textId="77777777" w:rsidR="000524FC" w:rsidRPr="004E1251" w:rsidRDefault="00771075" w:rsidP="006D0C72">
            <w:pPr>
              <w:jc w:val="both"/>
              <w:rPr>
                <w:rFonts w:ascii="Times New Roman" w:hAnsi="Times New Roman" w:cs="Times New Roman"/>
                <w:sz w:val="16"/>
                <w:szCs w:val="18"/>
              </w:rPr>
            </w:pPr>
            <w:r w:rsidRPr="000F4C2D">
              <w:rPr>
                <w:rFonts w:ascii="Times New Roman" w:hAnsi="Times New Roman" w:cs="Times New Roman"/>
                <w:b/>
                <w:sz w:val="16"/>
                <w:szCs w:val="16"/>
              </w:rPr>
              <w:t>Đơn v</w:t>
            </w:r>
            <w:r>
              <w:rPr>
                <w:rFonts w:ascii="Times New Roman" w:hAnsi="Times New Roman" w:cs="Times New Roman"/>
                <w:b/>
                <w:sz w:val="16"/>
                <w:szCs w:val="16"/>
              </w:rPr>
              <w:t>ị</w:t>
            </w:r>
            <w:r w:rsidRPr="000F4C2D">
              <w:rPr>
                <w:rFonts w:ascii="Times New Roman" w:hAnsi="Times New Roman" w:cs="Times New Roman"/>
                <w:b/>
                <w:sz w:val="16"/>
                <w:szCs w:val="16"/>
              </w:rPr>
              <w:t xml:space="preserve"> tiền</w:t>
            </w:r>
            <w:r>
              <w:rPr>
                <w:rFonts w:ascii="Times New Roman" w:hAnsi="Times New Roman" w:cs="Times New Roman"/>
                <w:b/>
                <w:sz w:val="16"/>
                <w:szCs w:val="16"/>
              </w:rPr>
              <w:t xml:space="preserve"> tệ</w:t>
            </w:r>
            <w:r w:rsidRPr="000F4C2D">
              <w:rPr>
                <w:rFonts w:ascii="Times New Roman" w:hAnsi="Times New Roman" w:cs="Times New Roman"/>
                <w:b/>
                <w:sz w:val="16"/>
                <w:szCs w:val="16"/>
              </w:rPr>
              <w:t xml:space="preserve">: </w:t>
            </w:r>
            <w:r w:rsidRPr="000F4C2D">
              <w:rPr>
                <w:rFonts w:ascii="Times New Roman" w:hAnsi="Times New Roman" w:cs="Times New Roman"/>
                <w:sz w:val="16"/>
                <w:szCs w:val="16"/>
              </w:rPr>
              <w:t>VND</w:t>
            </w:r>
          </w:p>
        </w:tc>
      </w:tr>
      <w:tr w:rsidR="000524FC" w:rsidRPr="006D2F55" w14:paraId="58A5BB7E" w14:textId="77777777" w:rsidTr="00EE706F">
        <w:tblPrEx>
          <w:tblCellMar>
            <w:left w:w="108" w:type="dxa"/>
            <w:right w:w="108" w:type="dxa"/>
          </w:tblCellMar>
        </w:tblPrEx>
        <w:trPr>
          <w:trHeight w:hRule="exact" w:val="302"/>
          <w:jc w:val="center"/>
        </w:trPr>
        <w:tc>
          <w:tcPr>
            <w:tcW w:w="6246" w:type="dxa"/>
            <w:gridSpan w:val="2"/>
            <w:vMerge w:val="restart"/>
          </w:tcPr>
          <w:p w14:paraId="3E0DCC28" w14:textId="54AA0986" w:rsidR="000524FC" w:rsidRDefault="00EE706F" w:rsidP="0013795C">
            <w:pPr>
              <w:rPr>
                <w:rFonts w:eastAsia="Times New Roman" w:cs="Times New Roman"/>
                <w:sz w:val="16"/>
                <w:szCs w:val="16"/>
              </w:rPr>
            </w:pPr>
            <w:r>
              <w:rPr>
                <w:noProof/>
              </w:rPr>
              <w:drawing>
                <wp:inline distT="0" distB="0" distL="0" distR="0" wp14:anchorId="1A3C3120" wp14:editId="6306FE66">
                  <wp:extent cx="3799906" cy="1541767"/>
                  <wp:effectExtent l="0" t="0" r="0" b="1905"/>
                  <wp:docPr id="22" name="Chart 22">
                    <a:extLst xmlns:a="http://schemas.openxmlformats.org/drawingml/2006/main">
                      <a:ext uri="{FF2B5EF4-FFF2-40B4-BE49-F238E27FC236}">
                        <a16:creationId xmlns:a16="http://schemas.microsoft.com/office/drawing/2014/main" id="{00000000-0008-0000-0100-000021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c>
          <w:tcPr>
            <w:tcW w:w="5543" w:type="dxa"/>
            <w:gridSpan w:val="2"/>
            <w:shd w:val="clear" w:color="auto" w:fill="0070C0"/>
            <w:vAlign w:val="center"/>
          </w:tcPr>
          <w:p w14:paraId="325DEEFA" w14:textId="77777777" w:rsidR="000524FC" w:rsidRPr="00CE5502" w:rsidRDefault="000524FC" w:rsidP="0013795C">
            <w:pPr>
              <w:rPr>
                <w:rFonts w:ascii="Times New Roman" w:hAnsi="Times New Roman" w:cs="Times New Roman"/>
                <w:b/>
                <w:sz w:val="16"/>
                <w:szCs w:val="18"/>
              </w:rPr>
            </w:pPr>
            <w:r>
              <w:rPr>
                <w:rFonts w:ascii="Times New Roman" w:hAnsi="Times New Roman" w:cs="Times New Roman"/>
                <w:b/>
                <w:color w:val="FFFFFF" w:themeColor="background1"/>
              </w:rPr>
              <w:t>Độ biến động chỉ số</w:t>
            </w:r>
          </w:p>
        </w:tc>
      </w:tr>
      <w:tr w:rsidR="000524FC" w:rsidRPr="006D2F55" w14:paraId="4EA7B793" w14:textId="77777777" w:rsidTr="00466E5D">
        <w:trPr>
          <w:trHeight w:hRule="exact" w:val="1010"/>
          <w:jc w:val="center"/>
        </w:trPr>
        <w:tc>
          <w:tcPr>
            <w:tcW w:w="6246" w:type="dxa"/>
            <w:gridSpan w:val="2"/>
            <w:vMerge/>
          </w:tcPr>
          <w:p w14:paraId="6916C655" w14:textId="77777777" w:rsidR="000524FC" w:rsidRDefault="000524FC" w:rsidP="0013795C">
            <w:pPr>
              <w:rPr>
                <w:rFonts w:eastAsia="Times New Roman" w:cs="Times New Roman"/>
                <w:sz w:val="16"/>
                <w:szCs w:val="16"/>
              </w:rPr>
            </w:pPr>
          </w:p>
        </w:tc>
        <w:tc>
          <w:tcPr>
            <w:tcW w:w="5543" w:type="dxa"/>
            <w:gridSpan w:val="2"/>
            <w:vAlign w:val="center"/>
          </w:tcPr>
          <w:tbl>
            <w:tblPr>
              <w:tblW w:w="5312"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917"/>
              <w:gridCol w:w="879"/>
              <w:gridCol w:w="879"/>
              <w:gridCol w:w="879"/>
              <w:gridCol w:w="879"/>
              <w:gridCol w:w="879"/>
            </w:tblGrid>
            <w:tr w:rsidR="000524FC" w:rsidRPr="00C84839" w14:paraId="679A8CD5" w14:textId="77777777" w:rsidTr="002E417D">
              <w:trPr>
                <w:trHeight w:val="283"/>
              </w:trPr>
              <w:tc>
                <w:tcPr>
                  <w:tcW w:w="917" w:type="dxa"/>
                  <w:tcBorders>
                    <w:right w:val="single" w:sz="4" w:space="0" w:color="0070C0"/>
                  </w:tcBorders>
                  <w:shd w:val="clear" w:color="auto" w:fill="auto"/>
                  <w:noWrap/>
                  <w:vAlign w:val="center"/>
                  <w:hideMark/>
                </w:tcPr>
                <w:p w14:paraId="29C3AADC" w14:textId="77777777" w:rsidR="000524FC" w:rsidRPr="005379CE" w:rsidRDefault="000524FC" w:rsidP="0013795C">
                  <w:pPr>
                    <w:spacing w:after="0" w:line="240" w:lineRule="auto"/>
                    <w:jc w:val="center"/>
                    <w:rPr>
                      <w:rFonts w:ascii="Times New Roman" w:eastAsia="Times New Roman" w:hAnsi="Times New Roman" w:cs="Times New Roman"/>
                      <w:sz w:val="12"/>
                      <w:szCs w:val="12"/>
                    </w:rPr>
                  </w:pPr>
                </w:p>
              </w:tc>
              <w:tc>
                <w:tcPr>
                  <w:tcW w:w="879" w:type="dxa"/>
                  <w:tcBorders>
                    <w:left w:val="single" w:sz="4" w:space="0" w:color="0070C0"/>
                  </w:tcBorders>
                  <w:shd w:val="clear" w:color="auto" w:fill="auto"/>
                  <w:noWrap/>
                  <w:vAlign w:val="center"/>
                  <w:hideMark/>
                </w:tcPr>
                <w:p w14:paraId="527E76B0" w14:textId="77777777" w:rsidR="000524FC" w:rsidRPr="0097413A" w:rsidRDefault="000524FC" w:rsidP="002E417D">
                  <w:pPr>
                    <w:spacing w:after="0" w:line="240" w:lineRule="auto"/>
                    <w:jc w:val="center"/>
                    <w:rPr>
                      <w:rFonts w:ascii="Times New Roman" w:eastAsia="Times New Roman" w:hAnsi="Times New Roman" w:cs="Times New Roman"/>
                      <w:b/>
                      <w:bCs/>
                      <w:color w:val="000000"/>
                      <w:sz w:val="14"/>
                      <w:szCs w:val="14"/>
                    </w:rPr>
                  </w:pPr>
                  <w:r w:rsidRPr="0097413A">
                    <w:rPr>
                      <w:rFonts w:ascii="Times New Roman" w:eastAsia="Times New Roman" w:hAnsi="Times New Roman" w:cs="Times New Roman"/>
                      <w:b/>
                      <w:bCs/>
                      <w:sz w:val="14"/>
                      <w:szCs w:val="14"/>
                    </w:rPr>
                    <w:t>3 tháng</w:t>
                  </w:r>
                </w:p>
              </w:tc>
              <w:tc>
                <w:tcPr>
                  <w:tcW w:w="879" w:type="dxa"/>
                  <w:shd w:val="clear" w:color="auto" w:fill="auto"/>
                  <w:noWrap/>
                  <w:vAlign w:val="center"/>
                  <w:hideMark/>
                </w:tcPr>
                <w:p w14:paraId="589C23B0" w14:textId="77777777" w:rsidR="000524FC" w:rsidRPr="0097413A" w:rsidRDefault="000524FC" w:rsidP="002E417D">
                  <w:pPr>
                    <w:spacing w:after="0" w:line="240" w:lineRule="auto"/>
                    <w:jc w:val="center"/>
                    <w:rPr>
                      <w:rFonts w:ascii="Times New Roman" w:eastAsia="Times New Roman" w:hAnsi="Times New Roman" w:cs="Times New Roman"/>
                      <w:b/>
                      <w:bCs/>
                      <w:color w:val="000000"/>
                      <w:sz w:val="14"/>
                      <w:szCs w:val="14"/>
                    </w:rPr>
                  </w:pPr>
                  <w:r w:rsidRPr="0097413A">
                    <w:rPr>
                      <w:rFonts w:ascii="Times New Roman" w:eastAsia="Times New Roman" w:hAnsi="Times New Roman" w:cs="Times New Roman"/>
                      <w:b/>
                      <w:bCs/>
                      <w:sz w:val="14"/>
                      <w:szCs w:val="14"/>
                    </w:rPr>
                    <w:t>6 tháng</w:t>
                  </w:r>
                </w:p>
              </w:tc>
              <w:tc>
                <w:tcPr>
                  <w:tcW w:w="879" w:type="dxa"/>
                  <w:shd w:val="clear" w:color="auto" w:fill="auto"/>
                  <w:noWrap/>
                  <w:vAlign w:val="center"/>
                  <w:hideMark/>
                </w:tcPr>
                <w:p w14:paraId="79120A66" w14:textId="77777777" w:rsidR="000524FC" w:rsidRPr="0097413A" w:rsidRDefault="000524FC" w:rsidP="002E417D">
                  <w:pPr>
                    <w:spacing w:after="0" w:line="240" w:lineRule="auto"/>
                    <w:jc w:val="center"/>
                    <w:rPr>
                      <w:rFonts w:ascii="Times New Roman" w:eastAsia="Times New Roman" w:hAnsi="Times New Roman" w:cs="Times New Roman"/>
                      <w:b/>
                      <w:bCs/>
                      <w:color w:val="000000"/>
                      <w:sz w:val="14"/>
                      <w:szCs w:val="14"/>
                    </w:rPr>
                  </w:pPr>
                  <w:r w:rsidRPr="0097413A">
                    <w:rPr>
                      <w:rFonts w:ascii="Times New Roman" w:eastAsia="Times New Roman" w:hAnsi="Times New Roman" w:cs="Times New Roman"/>
                      <w:b/>
                      <w:bCs/>
                      <w:sz w:val="14"/>
                      <w:szCs w:val="14"/>
                    </w:rPr>
                    <w:t>1 năm</w:t>
                  </w:r>
                </w:p>
              </w:tc>
              <w:tc>
                <w:tcPr>
                  <w:tcW w:w="879" w:type="dxa"/>
                  <w:shd w:val="clear" w:color="auto" w:fill="auto"/>
                  <w:noWrap/>
                  <w:vAlign w:val="center"/>
                  <w:hideMark/>
                </w:tcPr>
                <w:p w14:paraId="4425E7BC" w14:textId="77777777" w:rsidR="000524FC" w:rsidRPr="0097413A" w:rsidRDefault="000524FC" w:rsidP="002E417D">
                  <w:pPr>
                    <w:spacing w:after="0" w:line="240" w:lineRule="auto"/>
                    <w:jc w:val="center"/>
                    <w:rPr>
                      <w:rFonts w:ascii="Times New Roman" w:eastAsia="Times New Roman" w:hAnsi="Times New Roman" w:cs="Times New Roman"/>
                      <w:b/>
                      <w:bCs/>
                      <w:color w:val="000000"/>
                      <w:sz w:val="14"/>
                      <w:szCs w:val="14"/>
                    </w:rPr>
                  </w:pPr>
                  <w:r w:rsidRPr="0097413A">
                    <w:rPr>
                      <w:rFonts w:ascii="Times New Roman" w:eastAsia="Times New Roman" w:hAnsi="Times New Roman" w:cs="Times New Roman"/>
                      <w:b/>
                      <w:bCs/>
                      <w:sz w:val="14"/>
                      <w:szCs w:val="14"/>
                    </w:rPr>
                    <w:t>3 năm</w:t>
                  </w:r>
                </w:p>
              </w:tc>
              <w:tc>
                <w:tcPr>
                  <w:tcW w:w="879" w:type="dxa"/>
                  <w:shd w:val="clear" w:color="auto" w:fill="auto"/>
                  <w:noWrap/>
                  <w:vAlign w:val="center"/>
                  <w:hideMark/>
                </w:tcPr>
                <w:p w14:paraId="7D37FAB9" w14:textId="77777777" w:rsidR="000524FC" w:rsidRPr="0097413A" w:rsidRDefault="000524FC" w:rsidP="002E417D">
                  <w:pPr>
                    <w:spacing w:after="0" w:line="240" w:lineRule="auto"/>
                    <w:jc w:val="center"/>
                    <w:rPr>
                      <w:rFonts w:ascii="Times New Roman" w:eastAsia="Times New Roman" w:hAnsi="Times New Roman" w:cs="Times New Roman"/>
                      <w:b/>
                      <w:bCs/>
                      <w:color w:val="000000"/>
                      <w:sz w:val="14"/>
                      <w:szCs w:val="14"/>
                    </w:rPr>
                  </w:pPr>
                  <w:r w:rsidRPr="0097413A">
                    <w:rPr>
                      <w:rFonts w:ascii="Times New Roman" w:eastAsia="Times New Roman" w:hAnsi="Times New Roman" w:cs="Times New Roman"/>
                      <w:b/>
                      <w:bCs/>
                      <w:sz w:val="14"/>
                      <w:szCs w:val="14"/>
                    </w:rPr>
                    <w:t>5 năm</w:t>
                  </w:r>
                </w:p>
              </w:tc>
            </w:tr>
            <w:tr w:rsidR="00C44ECA" w:rsidRPr="00C84839" w14:paraId="187659DF" w14:textId="77777777" w:rsidTr="002E417D">
              <w:trPr>
                <w:trHeight w:val="283"/>
              </w:trPr>
              <w:tc>
                <w:tcPr>
                  <w:tcW w:w="917" w:type="dxa"/>
                  <w:tcBorders>
                    <w:right w:val="single" w:sz="4" w:space="0" w:color="0070C0"/>
                  </w:tcBorders>
                  <w:shd w:val="clear" w:color="auto" w:fill="auto"/>
                  <w:noWrap/>
                  <w:vAlign w:val="center"/>
                  <w:hideMark/>
                </w:tcPr>
                <w:p w14:paraId="2F19AA83" w14:textId="77777777" w:rsidR="00C44ECA" w:rsidRPr="0097413A" w:rsidRDefault="00C44ECA" w:rsidP="00C44ECA">
                  <w:pPr>
                    <w:spacing w:after="0" w:line="240" w:lineRule="auto"/>
                    <w:jc w:val="center"/>
                    <w:rPr>
                      <w:rFonts w:ascii="Times New Roman" w:eastAsia="Times New Roman" w:hAnsi="Times New Roman" w:cs="Times New Roman"/>
                      <w:b/>
                      <w:bCs/>
                      <w:color w:val="000000"/>
                      <w:sz w:val="13"/>
                      <w:szCs w:val="13"/>
                    </w:rPr>
                  </w:pPr>
                  <w:r w:rsidRPr="0097413A">
                    <w:rPr>
                      <w:rFonts w:ascii="Times New Roman" w:eastAsia="Times New Roman" w:hAnsi="Times New Roman" w:cs="Times New Roman"/>
                      <w:b/>
                      <w:bCs/>
                      <w:color w:val="000000"/>
                      <w:sz w:val="13"/>
                      <w:szCs w:val="13"/>
                    </w:rPr>
                    <w:t>VNSmallcap</w:t>
                  </w:r>
                </w:p>
              </w:tc>
              <w:tc>
                <w:tcPr>
                  <w:tcW w:w="879" w:type="dxa"/>
                  <w:tcBorders>
                    <w:left w:val="single" w:sz="4" w:space="0" w:color="0070C0"/>
                  </w:tcBorders>
                  <w:shd w:val="clear" w:color="auto" w:fill="auto"/>
                  <w:noWrap/>
                  <w:vAlign w:val="center"/>
                  <w:hideMark/>
                </w:tcPr>
                <w:p w14:paraId="06AF22FC" w14:textId="643766E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4.54%</w:t>
                  </w:r>
                </w:p>
              </w:tc>
              <w:tc>
                <w:tcPr>
                  <w:tcW w:w="879" w:type="dxa"/>
                  <w:shd w:val="clear" w:color="auto" w:fill="auto"/>
                  <w:noWrap/>
                  <w:vAlign w:val="center"/>
                  <w:hideMark/>
                </w:tcPr>
                <w:p w14:paraId="07DDC44A" w14:textId="181B178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6.08%</w:t>
                  </w:r>
                </w:p>
              </w:tc>
              <w:tc>
                <w:tcPr>
                  <w:tcW w:w="879" w:type="dxa"/>
                  <w:shd w:val="clear" w:color="auto" w:fill="auto"/>
                  <w:noWrap/>
                  <w:vAlign w:val="center"/>
                  <w:hideMark/>
                </w:tcPr>
                <w:p w14:paraId="61BFFAD6" w14:textId="4F09FCC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10.38%</w:t>
                  </w:r>
                </w:p>
              </w:tc>
              <w:tc>
                <w:tcPr>
                  <w:tcW w:w="879" w:type="dxa"/>
                  <w:shd w:val="clear" w:color="auto" w:fill="auto"/>
                  <w:noWrap/>
                  <w:vAlign w:val="center"/>
                  <w:hideMark/>
                </w:tcPr>
                <w:p w14:paraId="1D06C72D" w14:textId="6FE125F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19.33%</w:t>
                  </w:r>
                </w:p>
              </w:tc>
              <w:tc>
                <w:tcPr>
                  <w:tcW w:w="879" w:type="dxa"/>
                  <w:shd w:val="clear" w:color="auto" w:fill="auto"/>
                  <w:noWrap/>
                  <w:vAlign w:val="center"/>
                  <w:hideMark/>
                </w:tcPr>
                <w:p w14:paraId="2813BE40" w14:textId="04EA3318"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27.45%</w:t>
                  </w:r>
                </w:p>
              </w:tc>
            </w:tr>
          </w:tbl>
          <w:p w14:paraId="0F627178" w14:textId="77777777" w:rsidR="000524FC" w:rsidRPr="00CE5502" w:rsidRDefault="000524FC" w:rsidP="0013795C">
            <w:pPr>
              <w:jc w:val="center"/>
              <w:rPr>
                <w:rFonts w:ascii="Times New Roman" w:hAnsi="Times New Roman" w:cs="Times New Roman"/>
                <w:b/>
                <w:sz w:val="16"/>
                <w:szCs w:val="18"/>
              </w:rPr>
            </w:pPr>
          </w:p>
        </w:tc>
      </w:tr>
      <w:tr w:rsidR="000524FC" w:rsidRPr="006D2F55" w14:paraId="7F552BC8" w14:textId="77777777" w:rsidTr="00466E5D">
        <w:trPr>
          <w:trHeight w:hRule="exact" w:val="302"/>
          <w:jc w:val="center"/>
        </w:trPr>
        <w:tc>
          <w:tcPr>
            <w:tcW w:w="6246" w:type="dxa"/>
            <w:gridSpan w:val="2"/>
            <w:vMerge/>
          </w:tcPr>
          <w:p w14:paraId="133A57F9" w14:textId="77777777" w:rsidR="000524FC" w:rsidRDefault="000524FC" w:rsidP="0013795C">
            <w:pPr>
              <w:rPr>
                <w:rFonts w:eastAsia="Times New Roman" w:cs="Times New Roman"/>
                <w:sz w:val="16"/>
                <w:szCs w:val="16"/>
              </w:rPr>
            </w:pPr>
          </w:p>
        </w:tc>
        <w:tc>
          <w:tcPr>
            <w:tcW w:w="5543" w:type="dxa"/>
            <w:gridSpan w:val="2"/>
            <w:shd w:val="clear" w:color="auto" w:fill="0070C0"/>
            <w:vAlign w:val="center"/>
          </w:tcPr>
          <w:p w14:paraId="404DAF91" w14:textId="77777777" w:rsidR="000524FC" w:rsidRPr="00CE5502" w:rsidRDefault="000524FC" w:rsidP="00E5415D">
            <w:pPr>
              <w:rPr>
                <w:rFonts w:ascii="Times New Roman" w:hAnsi="Times New Roman" w:cs="Times New Roman"/>
                <w:b/>
                <w:sz w:val="16"/>
                <w:szCs w:val="18"/>
              </w:rPr>
            </w:pPr>
            <w:r>
              <w:rPr>
                <w:rFonts w:ascii="Times New Roman" w:hAnsi="Times New Roman" w:cs="Times New Roman"/>
                <w:b/>
                <w:color w:val="FFFFFF" w:themeColor="background1"/>
              </w:rPr>
              <w:t>Độ tương quan chỉ số với VN</w:t>
            </w:r>
            <w:r w:rsidR="00E5415D">
              <w:rPr>
                <w:rFonts w:ascii="Times New Roman" w:hAnsi="Times New Roman" w:cs="Times New Roman"/>
                <w:b/>
                <w:color w:val="FFFFFF" w:themeColor="background1"/>
              </w:rPr>
              <w:t xml:space="preserve"> </w:t>
            </w:r>
            <w:r>
              <w:rPr>
                <w:rFonts w:ascii="Times New Roman" w:hAnsi="Times New Roman" w:cs="Times New Roman"/>
                <w:b/>
                <w:color w:val="FFFFFF" w:themeColor="background1"/>
              </w:rPr>
              <w:t>Index</w:t>
            </w:r>
          </w:p>
        </w:tc>
      </w:tr>
      <w:tr w:rsidR="000524FC" w:rsidRPr="006D2F55" w14:paraId="57E4FB3F" w14:textId="77777777" w:rsidTr="00466E5D">
        <w:trPr>
          <w:trHeight w:hRule="exact" w:val="875"/>
          <w:jc w:val="center"/>
        </w:trPr>
        <w:tc>
          <w:tcPr>
            <w:tcW w:w="6246" w:type="dxa"/>
            <w:gridSpan w:val="2"/>
            <w:vMerge/>
          </w:tcPr>
          <w:p w14:paraId="017D9D42" w14:textId="77777777" w:rsidR="000524FC" w:rsidRDefault="000524FC" w:rsidP="0013795C">
            <w:pPr>
              <w:rPr>
                <w:rFonts w:eastAsia="Times New Roman" w:cs="Times New Roman"/>
                <w:sz w:val="16"/>
                <w:szCs w:val="16"/>
              </w:rPr>
            </w:pPr>
          </w:p>
        </w:tc>
        <w:tc>
          <w:tcPr>
            <w:tcW w:w="5543" w:type="dxa"/>
            <w:gridSpan w:val="2"/>
            <w:vAlign w:val="center"/>
          </w:tcPr>
          <w:tbl>
            <w:tblPr>
              <w:tblW w:w="5312" w:type="dxa"/>
              <w:tblInd w:w="1"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917"/>
              <w:gridCol w:w="879"/>
              <w:gridCol w:w="879"/>
              <w:gridCol w:w="879"/>
              <w:gridCol w:w="879"/>
              <w:gridCol w:w="879"/>
            </w:tblGrid>
            <w:tr w:rsidR="000524FC" w:rsidRPr="00C84839" w14:paraId="72B8A086" w14:textId="77777777" w:rsidTr="002E417D">
              <w:trPr>
                <w:trHeight w:val="283"/>
              </w:trPr>
              <w:tc>
                <w:tcPr>
                  <w:tcW w:w="917" w:type="dxa"/>
                  <w:tcBorders>
                    <w:right w:val="single" w:sz="4" w:space="0" w:color="0070C0"/>
                  </w:tcBorders>
                  <w:shd w:val="clear" w:color="auto" w:fill="auto"/>
                  <w:noWrap/>
                  <w:vAlign w:val="center"/>
                  <w:hideMark/>
                </w:tcPr>
                <w:p w14:paraId="4B069B5B" w14:textId="77777777" w:rsidR="000524FC" w:rsidRPr="005379CE" w:rsidRDefault="000524FC" w:rsidP="0013795C">
                  <w:pPr>
                    <w:spacing w:after="0" w:line="240" w:lineRule="auto"/>
                    <w:jc w:val="center"/>
                    <w:rPr>
                      <w:rFonts w:ascii="Times New Roman" w:eastAsia="Times New Roman" w:hAnsi="Times New Roman" w:cs="Times New Roman"/>
                      <w:sz w:val="12"/>
                      <w:szCs w:val="12"/>
                    </w:rPr>
                  </w:pPr>
                </w:p>
              </w:tc>
              <w:tc>
                <w:tcPr>
                  <w:tcW w:w="879" w:type="dxa"/>
                  <w:tcBorders>
                    <w:left w:val="single" w:sz="4" w:space="0" w:color="0070C0"/>
                  </w:tcBorders>
                  <w:shd w:val="clear" w:color="auto" w:fill="auto"/>
                  <w:noWrap/>
                  <w:vAlign w:val="center"/>
                  <w:hideMark/>
                </w:tcPr>
                <w:p w14:paraId="5782DC9B" w14:textId="77777777" w:rsidR="000524FC" w:rsidRPr="0097413A" w:rsidRDefault="000524FC" w:rsidP="002E417D">
                  <w:pPr>
                    <w:spacing w:after="0" w:line="240" w:lineRule="auto"/>
                    <w:jc w:val="center"/>
                    <w:rPr>
                      <w:rFonts w:ascii="Times New Roman" w:eastAsia="Times New Roman" w:hAnsi="Times New Roman" w:cs="Times New Roman"/>
                      <w:b/>
                      <w:bCs/>
                      <w:color w:val="000000"/>
                      <w:sz w:val="14"/>
                      <w:szCs w:val="14"/>
                    </w:rPr>
                  </w:pPr>
                  <w:r w:rsidRPr="0097413A">
                    <w:rPr>
                      <w:rFonts w:ascii="Times New Roman" w:eastAsia="Times New Roman" w:hAnsi="Times New Roman" w:cs="Times New Roman"/>
                      <w:b/>
                      <w:bCs/>
                      <w:sz w:val="14"/>
                      <w:szCs w:val="14"/>
                    </w:rPr>
                    <w:t>3 tháng</w:t>
                  </w:r>
                </w:p>
              </w:tc>
              <w:tc>
                <w:tcPr>
                  <w:tcW w:w="879" w:type="dxa"/>
                  <w:shd w:val="clear" w:color="auto" w:fill="auto"/>
                  <w:noWrap/>
                  <w:vAlign w:val="center"/>
                  <w:hideMark/>
                </w:tcPr>
                <w:p w14:paraId="525616DA" w14:textId="77777777" w:rsidR="000524FC" w:rsidRPr="0097413A" w:rsidRDefault="000524FC" w:rsidP="002E417D">
                  <w:pPr>
                    <w:spacing w:after="0" w:line="240" w:lineRule="auto"/>
                    <w:jc w:val="center"/>
                    <w:rPr>
                      <w:rFonts w:ascii="Times New Roman" w:eastAsia="Times New Roman" w:hAnsi="Times New Roman" w:cs="Times New Roman"/>
                      <w:b/>
                      <w:bCs/>
                      <w:color w:val="000000"/>
                      <w:sz w:val="14"/>
                      <w:szCs w:val="14"/>
                    </w:rPr>
                  </w:pPr>
                  <w:r w:rsidRPr="0097413A">
                    <w:rPr>
                      <w:rFonts w:ascii="Times New Roman" w:eastAsia="Times New Roman" w:hAnsi="Times New Roman" w:cs="Times New Roman"/>
                      <w:b/>
                      <w:bCs/>
                      <w:sz w:val="14"/>
                      <w:szCs w:val="14"/>
                    </w:rPr>
                    <w:t>6 tháng</w:t>
                  </w:r>
                </w:p>
              </w:tc>
              <w:tc>
                <w:tcPr>
                  <w:tcW w:w="879" w:type="dxa"/>
                  <w:shd w:val="clear" w:color="auto" w:fill="auto"/>
                  <w:noWrap/>
                  <w:vAlign w:val="center"/>
                  <w:hideMark/>
                </w:tcPr>
                <w:p w14:paraId="4BB77C4A" w14:textId="77777777" w:rsidR="000524FC" w:rsidRPr="0097413A" w:rsidRDefault="000524FC" w:rsidP="002E417D">
                  <w:pPr>
                    <w:spacing w:after="0" w:line="240" w:lineRule="auto"/>
                    <w:jc w:val="center"/>
                    <w:rPr>
                      <w:rFonts w:ascii="Times New Roman" w:eastAsia="Times New Roman" w:hAnsi="Times New Roman" w:cs="Times New Roman"/>
                      <w:b/>
                      <w:bCs/>
                      <w:color w:val="000000"/>
                      <w:sz w:val="14"/>
                      <w:szCs w:val="14"/>
                    </w:rPr>
                  </w:pPr>
                  <w:r w:rsidRPr="0097413A">
                    <w:rPr>
                      <w:rFonts w:ascii="Times New Roman" w:eastAsia="Times New Roman" w:hAnsi="Times New Roman" w:cs="Times New Roman"/>
                      <w:b/>
                      <w:bCs/>
                      <w:sz w:val="14"/>
                      <w:szCs w:val="14"/>
                    </w:rPr>
                    <w:t>1 năm</w:t>
                  </w:r>
                </w:p>
              </w:tc>
              <w:tc>
                <w:tcPr>
                  <w:tcW w:w="879" w:type="dxa"/>
                  <w:shd w:val="clear" w:color="auto" w:fill="auto"/>
                  <w:noWrap/>
                  <w:vAlign w:val="center"/>
                  <w:hideMark/>
                </w:tcPr>
                <w:p w14:paraId="59280D94" w14:textId="77777777" w:rsidR="000524FC" w:rsidRPr="0097413A" w:rsidRDefault="000524FC" w:rsidP="002E417D">
                  <w:pPr>
                    <w:spacing w:after="0" w:line="240" w:lineRule="auto"/>
                    <w:jc w:val="center"/>
                    <w:rPr>
                      <w:rFonts w:ascii="Times New Roman" w:eastAsia="Times New Roman" w:hAnsi="Times New Roman" w:cs="Times New Roman"/>
                      <w:b/>
                      <w:bCs/>
                      <w:color w:val="000000"/>
                      <w:sz w:val="14"/>
                      <w:szCs w:val="14"/>
                    </w:rPr>
                  </w:pPr>
                  <w:r w:rsidRPr="0097413A">
                    <w:rPr>
                      <w:rFonts w:ascii="Times New Roman" w:eastAsia="Times New Roman" w:hAnsi="Times New Roman" w:cs="Times New Roman"/>
                      <w:b/>
                      <w:bCs/>
                      <w:sz w:val="14"/>
                      <w:szCs w:val="14"/>
                    </w:rPr>
                    <w:t>3 năm</w:t>
                  </w:r>
                </w:p>
              </w:tc>
              <w:tc>
                <w:tcPr>
                  <w:tcW w:w="879" w:type="dxa"/>
                  <w:shd w:val="clear" w:color="auto" w:fill="auto"/>
                  <w:noWrap/>
                  <w:vAlign w:val="center"/>
                  <w:hideMark/>
                </w:tcPr>
                <w:p w14:paraId="709DD9C7" w14:textId="77777777" w:rsidR="000524FC" w:rsidRPr="0097413A" w:rsidRDefault="000524FC" w:rsidP="002E417D">
                  <w:pPr>
                    <w:spacing w:after="0" w:line="240" w:lineRule="auto"/>
                    <w:jc w:val="center"/>
                    <w:rPr>
                      <w:rFonts w:ascii="Times New Roman" w:eastAsia="Times New Roman" w:hAnsi="Times New Roman" w:cs="Times New Roman"/>
                      <w:b/>
                      <w:bCs/>
                      <w:color w:val="000000"/>
                      <w:sz w:val="14"/>
                      <w:szCs w:val="14"/>
                    </w:rPr>
                  </w:pPr>
                  <w:r w:rsidRPr="0097413A">
                    <w:rPr>
                      <w:rFonts w:ascii="Times New Roman" w:eastAsia="Times New Roman" w:hAnsi="Times New Roman" w:cs="Times New Roman"/>
                      <w:b/>
                      <w:bCs/>
                      <w:sz w:val="14"/>
                      <w:szCs w:val="14"/>
                    </w:rPr>
                    <w:t>5 năm</w:t>
                  </w:r>
                </w:p>
              </w:tc>
            </w:tr>
            <w:tr w:rsidR="00C44ECA" w:rsidRPr="00C84839" w14:paraId="5296857D" w14:textId="77777777" w:rsidTr="002E417D">
              <w:trPr>
                <w:trHeight w:val="283"/>
              </w:trPr>
              <w:tc>
                <w:tcPr>
                  <w:tcW w:w="917" w:type="dxa"/>
                  <w:tcBorders>
                    <w:right w:val="single" w:sz="4" w:space="0" w:color="0070C0"/>
                  </w:tcBorders>
                  <w:shd w:val="clear" w:color="auto" w:fill="auto"/>
                  <w:noWrap/>
                  <w:vAlign w:val="center"/>
                  <w:hideMark/>
                </w:tcPr>
                <w:p w14:paraId="2FF330FD" w14:textId="77777777" w:rsidR="00C44ECA" w:rsidRPr="0097413A" w:rsidRDefault="00C44ECA" w:rsidP="00C44ECA">
                  <w:pPr>
                    <w:spacing w:after="0" w:line="240" w:lineRule="auto"/>
                    <w:jc w:val="center"/>
                    <w:rPr>
                      <w:rFonts w:ascii="Times New Roman" w:eastAsia="Times New Roman" w:hAnsi="Times New Roman" w:cs="Times New Roman"/>
                      <w:b/>
                      <w:bCs/>
                      <w:color w:val="000000"/>
                      <w:sz w:val="13"/>
                      <w:szCs w:val="13"/>
                    </w:rPr>
                  </w:pPr>
                  <w:r w:rsidRPr="0097413A">
                    <w:rPr>
                      <w:rFonts w:ascii="Times New Roman" w:eastAsia="Times New Roman" w:hAnsi="Times New Roman" w:cs="Times New Roman"/>
                      <w:b/>
                      <w:bCs/>
                      <w:color w:val="000000"/>
                      <w:sz w:val="13"/>
                      <w:szCs w:val="13"/>
                    </w:rPr>
                    <w:t>VNSmallcap</w:t>
                  </w:r>
                </w:p>
              </w:tc>
              <w:tc>
                <w:tcPr>
                  <w:tcW w:w="879" w:type="dxa"/>
                  <w:tcBorders>
                    <w:left w:val="single" w:sz="4" w:space="0" w:color="0070C0"/>
                  </w:tcBorders>
                  <w:shd w:val="clear" w:color="auto" w:fill="auto"/>
                  <w:noWrap/>
                  <w:vAlign w:val="center"/>
                  <w:hideMark/>
                </w:tcPr>
                <w:p w14:paraId="1FAB1A93" w14:textId="1FBB3B99"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72.13%</w:t>
                  </w:r>
                </w:p>
              </w:tc>
              <w:tc>
                <w:tcPr>
                  <w:tcW w:w="879" w:type="dxa"/>
                  <w:shd w:val="clear" w:color="auto" w:fill="auto"/>
                  <w:noWrap/>
                  <w:vAlign w:val="center"/>
                  <w:hideMark/>
                </w:tcPr>
                <w:p w14:paraId="022749E1" w14:textId="6D4E206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69.00%</w:t>
                  </w:r>
                </w:p>
              </w:tc>
              <w:tc>
                <w:tcPr>
                  <w:tcW w:w="879" w:type="dxa"/>
                  <w:shd w:val="clear" w:color="auto" w:fill="auto"/>
                  <w:noWrap/>
                  <w:vAlign w:val="center"/>
                  <w:hideMark/>
                </w:tcPr>
                <w:p w14:paraId="3849F35D" w14:textId="0616672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79.02%</w:t>
                  </w:r>
                </w:p>
              </w:tc>
              <w:tc>
                <w:tcPr>
                  <w:tcW w:w="879" w:type="dxa"/>
                  <w:shd w:val="clear" w:color="auto" w:fill="auto"/>
                  <w:noWrap/>
                  <w:vAlign w:val="center"/>
                  <w:hideMark/>
                </w:tcPr>
                <w:p w14:paraId="0809FA3A" w14:textId="4DACB05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69.16%</w:t>
                  </w:r>
                </w:p>
              </w:tc>
              <w:tc>
                <w:tcPr>
                  <w:tcW w:w="879" w:type="dxa"/>
                  <w:shd w:val="clear" w:color="auto" w:fill="auto"/>
                  <w:noWrap/>
                  <w:vAlign w:val="center"/>
                  <w:hideMark/>
                </w:tcPr>
                <w:p w14:paraId="01D13979" w14:textId="701D1F7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69.26%</w:t>
                  </w:r>
                </w:p>
              </w:tc>
            </w:tr>
          </w:tbl>
          <w:p w14:paraId="738BDE88" w14:textId="77777777" w:rsidR="000524FC" w:rsidRPr="00CE5502" w:rsidRDefault="000524FC" w:rsidP="0013795C">
            <w:pPr>
              <w:jc w:val="center"/>
              <w:rPr>
                <w:rFonts w:ascii="Times New Roman" w:hAnsi="Times New Roman" w:cs="Times New Roman"/>
                <w:b/>
                <w:sz w:val="16"/>
                <w:szCs w:val="18"/>
              </w:rPr>
            </w:pPr>
          </w:p>
        </w:tc>
      </w:tr>
      <w:tr w:rsidR="000524FC" w:rsidRPr="006D2F55" w14:paraId="4D8963F9" w14:textId="77777777" w:rsidTr="00466E5D">
        <w:tblPrEx>
          <w:tblCellMar>
            <w:left w:w="108" w:type="dxa"/>
            <w:right w:w="108" w:type="dxa"/>
          </w:tblCellMar>
        </w:tblPrEx>
        <w:trPr>
          <w:trHeight w:hRule="exact" w:val="298"/>
          <w:jc w:val="center"/>
        </w:trPr>
        <w:tc>
          <w:tcPr>
            <w:tcW w:w="6009" w:type="dxa"/>
            <w:shd w:val="clear" w:color="auto" w:fill="0070C0"/>
            <w:vAlign w:val="center"/>
          </w:tcPr>
          <w:p w14:paraId="068772D6" w14:textId="77777777" w:rsidR="000524FC" w:rsidRPr="00C84839" w:rsidRDefault="000524FC" w:rsidP="0013795C">
            <w:pPr>
              <w:tabs>
                <w:tab w:val="center" w:pos="2700"/>
                <w:tab w:val="left" w:pos="4236"/>
              </w:tabs>
              <w:rPr>
                <w:rFonts w:ascii="Times New Roman" w:hAnsi="Times New Roman" w:cs="Times New Roman"/>
                <w:b/>
                <w:color w:val="FFFFFF" w:themeColor="background1"/>
              </w:rPr>
            </w:pPr>
            <w:r>
              <w:rPr>
                <w:rFonts w:ascii="Times New Roman" w:hAnsi="Times New Roman" w:cs="Times New Roman"/>
                <w:b/>
                <w:color w:val="FFFFFF" w:themeColor="background1"/>
              </w:rPr>
              <w:t>Tăng trưởng chỉ số</w:t>
            </w:r>
          </w:p>
        </w:tc>
        <w:tc>
          <w:tcPr>
            <w:tcW w:w="5780" w:type="dxa"/>
            <w:gridSpan w:val="3"/>
            <w:vAlign w:val="center"/>
          </w:tcPr>
          <w:p w14:paraId="154D3225" w14:textId="77777777" w:rsidR="000524FC" w:rsidRPr="006D2F55" w:rsidRDefault="000524FC" w:rsidP="0013795C">
            <w:pPr>
              <w:tabs>
                <w:tab w:val="center" w:pos="2700"/>
                <w:tab w:val="left" w:pos="4236"/>
              </w:tabs>
              <w:rPr>
                <w:rFonts w:ascii="Times New Roman" w:hAnsi="Times New Roman" w:cs="Times New Roman"/>
              </w:rPr>
            </w:pPr>
          </w:p>
        </w:tc>
      </w:tr>
      <w:tr w:rsidR="000524FC" w:rsidRPr="006D2F55" w14:paraId="29B2E897" w14:textId="77777777" w:rsidTr="00466E5D">
        <w:tblPrEx>
          <w:tblCellMar>
            <w:left w:w="108" w:type="dxa"/>
            <w:right w:w="108" w:type="dxa"/>
          </w:tblCellMar>
        </w:tblPrEx>
        <w:trPr>
          <w:trHeight w:hRule="exact" w:val="1099"/>
          <w:jc w:val="center"/>
        </w:trPr>
        <w:tc>
          <w:tcPr>
            <w:tcW w:w="11789" w:type="dxa"/>
            <w:gridSpan w:val="4"/>
            <w:vAlign w:val="center"/>
          </w:tcPr>
          <w:tbl>
            <w:tblPr>
              <w:tblW w:w="10542" w:type="dxa"/>
              <w:jc w:val="center"/>
              <w:tblBorders>
                <w:top w:val="single" w:sz="12" w:space="0" w:color="0070C0"/>
                <w:bottom w:val="single" w:sz="12" w:space="0" w:color="0070C0"/>
                <w:insideH w:val="single" w:sz="12" w:space="0" w:color="0070C0"/>
              </w:tblBorders>
              <w:tblLook w:val="04A0" w:firstRow="1" w:lastRow="0" w:firstColumn="1" w:lastColumn="0" w:noHBand="0" w:noVBand="1"/>
            </w:tblPr>
            <w:tblGrid>
              <w:gridCol w:w="1138"/>
              <w:gridCol w:w="765"/>
              <w:gridCol w:w="648"/>
              <w:gridCol w:w="696"/>
              <w:gridCol w:w="837"/>
              <w:gridCol w:w="926"/>
              <w:gridCol w:w="926"/>
              <w:gridCol w:w="696"/>
              <w:gridCol w:w="765"/>
              <w:gridCol w:w="767"/>
              <w:gridCol w:w="1233"/>
              <w:gridCol w:w="1145"/>
            </w:tblGrid>
            <w:tr w:rsidR="004678F3" w:rsidRPr="00252690" w14:paraId="1C21FD34" w14:textId="77777777" w:rsidTr="003E7C40">
              <w:trPr>
                <w:trHeight w:val="268"/>
                <w:jc w:val="center"/>
              </w:trPr>
              <w:tc>
                <w:tcPr>
                  <w:tcW w:w="540" w:type="pct"/>
                  <w:tcBorders>
                    <w:right w:val="single" w:sz="12" w:space="0" w:color="0070C0"/>
                  </w:tcBorders>
                  <w:vAlign w:val="center"/>
                </w:tcPr>
                <w:p w14:paraId="2ACD1994" w14:textId="77777777" w:rsidR="004678F3" w:rsidRPr="00C572C8" w:rsidRDefault="004678F3" w:rsidP="0013795C">
                  <w:pPr>
                    <w:spacing w:after="0" w:line="240" w:lineRule="auto"/>
                    <w:jc w:val="center"/>
                    <w:rPr>
                      <w:rFonts w:ascii="Times New Roman" w:eastAsia="Times New Roman" w:hAnsi="Times New Roman" w:cs="Times New Roman"/>
                      <w:sz w:val="16"/>
                      <w:szCs w:val="16"/>
                    </w:rPr>
                  </w:pPr>
                </w:p>
              </w:tc>
              <w:tc>
                <w:tcPr>
                  <w:tcW w:w="3332" w:type="pct"/>
                  <w:gridSpan w:val="9"/>
                  <w:tcBorders>
                    <w:left w:val="single" w:sz="12" w:space="0" w:color="0070C0"/>
                    <w:right w:val="single" w:sz="12" w:space="0" w:color="0070C0"/>
                  </w:tcBorders>
                  <w:shd w:val="clear" w:color="auto" w:fill="auto"/>
                  <w:noWrap/>
                  <w:vAlign w:val="center"/>
                  <w:hideMark/>
                </w:tcPr>
                <w:p w14:paraId="195B1F9B" w14:textId="77777777" w:rsidR="004678F3" w:rsidRPr="00C572C8" w:rsidRDefault="004678F3" w:rsidP="0013795C">
                  <w:pPr>
                    <w:spacing w:after="0" w:line="240" w:lineRule="auto"/>
                    <w:jc w:val="center"/>
                    <w:rPr>
                      <w:rFonts w:ascii="Times New Roman" w:eastAsia="Times New Roman" w:hAnsi="Times New Roman" w:cs="Times New Roman"/>
                      <w:b/>
                      <w:bCs/>
                      <w:sz w:val="16"/>
                      <w:szCs w:val="16"/>
                    </w:rPr>
                  </w:pPr>
                  <w:r w:rsidRPr="00A57586">
                    <w:rPr>
                      <w:rFonts w:ascii="Times New Roman" w:eastAsia="Times New Roman" w:hAnsi="Times New Roman" w:cs="Times New Roman"/>
                      <w:b/>
                      <w:bCs/>
                      <w:sz w:val="14"/>
                      <w:szCs w:val="14"/>
                    </w:rPr>
                    <w:t>Tăng trưởng (%)</w:t>
                  </w:r>
                </w:p>
              </w:tc>
              <w:tc>
                <w:tcPr>
                  <w:tcW w:w="1128" w:type="pct"/>
                  <w:gridSpan w:val="2"/>
                  <w:tcBorders>
                    <w:left w:val="single" w:sz="12" w:space="0" w:color="0070C0"/>
                  </w:tcBorders>
                  <w:shd w:val="clear" w:color="auto" w:fill="auto"/>
                  <w:noWrap/>
                  <w:vAlign w:val="center"/>
                  <w:hideMark/>
                </w:tcPr>
                <w:p w14:paraId="57D832CE" w14:textId="77777777" w:rsidR="004678F3" w:rsidRPr="00C572C8" w:rsidRDefault="004678F3" w:rsidP="0013795C">
                  <w:pPr>
                    <w:spacing w:after="0" w:line="240" w:lineRule="auto"/>
                    <w:jc w:val="center"/>
                    <w:rPr>
                      <w:rFonts w:ascii="Times New Roman" w:eastAsia="Times New Roman" w:hAnsi="Times New Roman" w:cs="Times New Roman"/>
                      <w:b/>
                      <w:bCs/>
                      <w:sz w:val="16"/>
                      <w:szCs w:val="16"/>
                    </w:rPr>
                  </w:pPr>
                  <w:r>
                    <w:rPr>
                      <w:rFonts w:ascii="Times New Roman" w:eastAsia="Times New Roman" w:hAnsi="Times New Roman" w:cs="Times New Roman"/>
                      <w:b/>
                      <w:bCs/>
                      <w:sz w:val="14"/>
                      <w:szCs w:val="14"/>
                    </w:rPr>
                    <w:t>Tăng trưởng bình quân năm (%)</w:t>
                  </w:r>
                </w:p>
              </w:tc>
            </w:tr>
            <w:tr w:rsidR="00044B06" w:rsidRPr="00252690" w14:paraId="5C9A558D" w14:textId="77777777" w:rsidTr="002E417D">
              <w:trPr>
                <w:trHeight w:val="255"/>
                <w:jc w:val="center"/>
              </w:trPr>
              <w:tc>
                <w:tcPr>
                  <w:tcW w:w="540" w:type="pct"/>
                  <w:tcBorders>
                    <w:right w:val="single" w:sz="12" w:space="0" w:color="0070C0"/>
                  </w:tcBorders>
                  <w:vAlign w:val="center"/>
                </w:tcPr>
                <w:p w14:paraId="5EFB6ABD" w14:textId="77777777" w:rsidR="00044B06" w:rsidRPr="001404C8" w:rsidRDefault="00044B06" w:rsidP="0013795C">
                  <w:pPr>
                    <w:spacing w:after="0" w:line="240" w:lineRule="auto"/>
                    <w:jc w:val="center"/>
                    <w:rPr>
                      <w:rFonts w:ascii="Times New Roman" w:eastAsia="Times New Roman" w:hAnsi="Times New Roman" w:cs="Times New Roman"/>
                      <w:b/>
                      <w:bCs/>
                      <w:color w:val="000000"/>
                      <w:sz w:val="14"/>
                      <w:szCs w:val="14"/>
                    </w:rPr>
                  </w:pPr>
                </w:p>
              </w:tc>
              <w:tc>
                <w:tcPr>
                  <w:tcW w:w="363" w:type="pct"/>
                  <w:tcBorders>
                    <w:left w:val="single" w:sz="12" w:space="0" w:color="0070C0"/>
                  </w:tcBorders>
                  <w:shd w:val="clear" w:color="auto" w:fill="auto"/>
                  <w:noWrap/>
                  <w:vAlign w:val="center"/>
                  <w:hideMark/>
                </w:tcPr>
                <w:p w14:paraId="6E3AAD00" w14:textId="77777777" w:rsidR="00044B06" w:rsidRPr="0048469C" w:rsidRDefault="00044B06" w:rsidP="002E417D">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sidR="000612E5">
                    <w:rPr>
                      <w:rFonts w:ascii="Times New Roman" w:eastAsia="Times New Roman" w:hAnsi="Times New Roman" w:cs="Times New Roman"/>
                      <w:b/>
                      <w:bCs/>
                      <w:sz w:val="14"/>
                      <w:szCs w:val="14"/>
                    </w:rPr>
                    <w:t>6</w:t>
                  </w:r>
                </w:p>
              </w:tc>
              <w:tc>
                <w:tcPr>
                  <w:tcW w:w="307" w:type="pct"/>
                  <w:shd w:val="clear" w:color="auto" w:fill="auto"/>
                  <w:noWrap/>
                  <w:vAlign w:val="center"/>
                  <w:hideMark/>
                </w:tcPr>
                <w:p w14:paraId="5C0BB8C2" w14:textId="77777777" w:rsidR="00044B06" w:rsidRPr="0048469C" w:rsidRDefault="00044B06" w:rsidP="002E417D">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sidR="000612E5">
                    <w:rPr>
                      <w:rFonts w:ascii="Times New Roman" w:eastAsia="Times New Roman" w:hAnsi="Times New Roman" w:cs="Times New Roman"/>
                      <w:b/>
                      <w:bCs/>
                      <w:sz w:val="14"/>
                      <w:szCs w:val="14"/>
                    </w:rPr>
                    <w:t>7</w:t>
                  </w:r>
                </w:p>
              </w:tc>
              <w:tc>
                <w:tcPr>
                  <w:tcW w:w="330" w:type="pct"/>
                  <w:tcBorders>
                    <w:right w:val="single" w:sz="12" w:space="0" w:color="0070C0"/>
                  </w:tcBorders>
                  <w:shd w:val="clear" w:color="auto" w:fill="auto"/>
                  <w:noWrap/>
                  <w:vAlign w:val="center"/>
                  <w:hideMark/>
                </w:tcPr>
                <w:p w14:paraId="48BBC9B6" w14:textId="77777777" w:rsidR="00044B06" w:rsidRPr="0048469C" w:rsidRDefault="00044B06" w:rsidP="002E417D">
                  <w:pPr>
                    <w:spacing w:after="0" w:line="240" w:lineRule="auto"/>
                    <w:jc w:val="center"/>
                    <w:rPr>
                      <w:rFonts w:ascii="Times New Roman" w:eastAsia="Times New Roman" w:hAnsi="Times New Roman" w:cs="Times New Roman"/>
                      <w:b/>
                      <w:bCs/>
                      <w:sz w:val="14"/>
                      <w:szCs w:val="14"/>
                    </w:rPr>
                  </w:pPr>
                  <w:r w:rsidRPr="0048469C">
                    <w:rPr>
                      <w:rFonts w:ascii="Times New Roman" w:eastAsia="Times New Roman" w:hAnsi="Times New Roman" w:cs="Times New Roman"/>
                      <w:b/>
                      <w:bCs/>
                      <w:sz w:val="14"/>
                      <w:szCs w:val="14"/>
                    </w:rPr>
                    <w:t>201</w:t>
                  </w:r>
                  <w:r w:rsidR="000612E5">
                    <w:rPr>
                      <w:rFonts w:ascii="Times New Roman" w:eastAsia="Times New Roman" w:hAnsi="Times New Roman" w:cs="Times New Roman"/>
                      <w:b/>
                      <w:bCs/>
                      <w:sz w:val="14"/>
                      <w:szCs w:val="14"/>
                    </w:rPr>
                    <w:t>8</w:t>
                  </w:r>
                </w:p>
              </w:tc>
              <w:tc>
                <w:tcPr>
                  <w:tcW w:w="397" w:type="pct"/>
                  <w:tcBorders>
                    <w:left w:val="single" w:sz="12" w:space="0" w:color="0070C0"/>
                  </w:tcBorders>
                  <w:shd w:val="clear" w:color="auto" w:fill="auto"/>
                  <w:noWrap/>
                  <w:vAlign w:val="center"/>
                  <w:hideMark/>
                </w:tcPr>
                <w:p w14:paraId="67361FC9"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tháng</w:t>
                  </w:r>
                </w:p>
              </w:tc>
              <w:tc>
                <w:tcPr>
                  <w:tcW w:w="439" w:type="pct"/>
                  <w:shd w:val="clear" w:color="auto" w:fill="auto"/>
                  <w:noWrap/>
                  <w:vAlign w:val="center"/>
                  <w:hideMark/>
                </w:tcPr>
                <w:p w14:paraId="226E459A"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tháng</w:t>
                  </w:r>
                </w:p>
              </w:tc>
              <w:tc>
                <w:tcPr>
                  <w:tcW w:w="439" w:type="pct"/>
                  <w:shd w:val="clear" w:color="auto" w:fill="auto"/>
                  <w:noWrap/>
                  <w:vAlign w:val="center"/>
                  <w:hideMark/>
                </w:tcPr>
                <w:p w14:paraId="7B70E7C7"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6 tháng</w:t>
                  </w:r>
                </w:p>
              </w:tc>
              <w:tc>
                <w:tcPr>
                  <w:tcW w:w="330" w:type="pct"/>
                  <w:shd w:val="clear" w:color="auto" w:fill="auto"/>
                  <w:noWrap/>
                  <w:vAlign w:val="center"/>
                  <w:hideMark/>
                </w:tcPr>
                <w:p w14:paraId="3578BE65"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1 năm</w:t>
                  </w:r>
                </w:p>
              </w:tc>
              <w:tc>
                <w:tcPr>
                  <w:tcW w:w="363" w:type="pct"/>
                  <w:shd w:val="clear" w:color="auto" w:fill="auto"/>
                  <w:noWrap/>
                  <w:vAlign w:val="center"/>
                  <w:hideMark/>
                </w:tcPr>
                <w:p w14:paraId="742D0154"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364" w:type="pct"/>
                  <w:tcBorders>
                    <w:right w:val="single" w:sz="12" w:space="0" w:color="0070C0"/>
                  </w:tcBorders>
                  <w:shd w:val="clear" w:color="auto" w:fill="auto"/>
                  <w:noWrap/>
                  <w:vAlign w:val="center"/>
                  <w:hideMark/>
                </w:tcPr>
                <w:p w14:paraId="7D98EF25"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c>
                <w:tcPr>
                  <w:tcW w:w="585" w:type="pct"/>
                  <w:tcBorders>
                    <w:left w:val="single" w:sz="12" w:space="0" w:color="0070C0"/>
                  </w:tcBorders>
                  <w:shd w:val="clear" w:color="auto" w:fill="auto"/>
                  <w:noWrap/>
                  <w:vAlign w:val="center"/>
                  <w:hideMark/>
                </w:tcPr>
                <w:p w14:paraId="6F1B538D"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3 năm</w:t>
                  </w:r>
                </w:p>
              </w:tc>
              <w:tc>
                <w:tcPr>
                  <w:tcW w:w="543" w:type="pct"/>
                  <w:shd w:val="clear" w:color="auto" w:fill="auto"/>
                  <w:noWrap/>
                  <w:vAlign w:val="center"/>
                  <w:hideMark/>
                </w:tcPr>
                <w:p w14:paraId="066144D5" w14:textId="77777777" w:rsidR="00044B06" w:rsidRPr="000F4C2D" w:rsidRDefault="00044B06" w:rsidP="002E417D">
                  <w:pPr>
                    <w:spacing w:after="0" w:line="240" w:lineRule="auto"/>
                    <w:jc w:val="center"/>
                    <w:rPr>
                      <w:rFonts w:ascii="Times New Roman" w:eastAsia="Times New Roman" w:hAnsi="Times New Roman" w:cs="Times New Roman"/>
                      <w:b/>
                      <w:bCs/>
                      <w:sz w:val="14"/>
                      <w:szCs w:val="14"/>
                    </w:rPr>
                  </w:pPr>
                  <w:r w:rsidRPr="000F4C2D">
                    <w:rPr>
                      <w:rFonts w:ascii="Times New Roman" w:eastAsia="Times New Roman" w:hAnsi="Times New Roman" w:cs="Times New Roman"/>
                      <w:b/>
                      <w:bCs/>
                      <w:sz w:val="14"/>
                      <w:szCs w:val="14"/>
                    </w:rPr>
                    <w:t>5 năm</w:t>
                  </w:r>
                </w:p>
              </w:tc>
            </w:tr>
            <w:tr w:rsidR="00C44ECA" w:rsidRPr="00252690" w14:paraId="38F4B4FC" w14:textId="77777777" w:rsidTr="002E417D">
              <w:trPr>
                <w:trHeight w:val="274"/>
                <w:jc w:val="center"/>
              </w:trPr>
              <w:tc>
                <w:tcPr>
                  <w:tcW w:w="540" w:type="pct"/>
                  <w:tcBorders>
                    <w:right w:val="single" w:sz="12" w:space="0" w:color="0070C0"/>
                  </w:tcBorders>
                  <w:vAlign w:val="center"/>
                </w:tcPr>
                <w:p w14:paraId="27D0E894" w14:textId="77777777" w:rsidR="00C44ECA" w:rsidRPr="001404C8" w:rsidRDefault="00C44ECA" w:rsidP="00C44ECA">
                  <w:pPr>
                    <w:spacing w:after="0" w:line="240" w:lineRule="auto"/>
                    <w:jc w:val="center"/>
                    <w:rPr>
                      <w:rFonts w:ascii="Times New Roman" w:eastAsia="Times New Roman" w:hAnsi="Times New Roman" w:cs="Times New Roman"/>
                      <w:b/>
                      <w:bCs/>
                      <w:color w:val="000000"/>
                      <w:sz w:val="14"/>
                      <w:szCs w:val="14"/>
                    </w:rPr>
                  </w:pPr>
                  <w:r w:rsidRPr="00763C82">
                    <w:rPr>
                      <w:rFonts w:ascii="Times New Roman" w:eastAsia="Times New Roman" w:hAnsi="Times New Roman" w:cs="Times New Roman"/>
                      <w:b/>
                      <w:bCs/>
                      <w:color w:val="000000"/>
                      <w:sz w:val="14"/>
                      <w:szCs w:val="14"/>
                    </w:rPr>
                    <w:t>VN</w:t>
                  </w:r>
                  <w:r>
                    <w:rPr>
                      <w:rFonts w:ascii="Times New Roman" w:eastAsia="Times New Roman" w:hAnsi="Times New Roman" w:cs="Times New Roman"/>
                      <w:b/>
                      <w:bCs/>
                      <w:color w:val="000000"/>
                      <w:sz w:val="14"/>
                      <w:szCs w:val="14"/>
                    </w:rPr>
                    <w:t>Smallcap</w:t>
                  </w:r>
                </w:p>
              </w:tc>
              <w:tc>
                <w:tcPr>
                  <w:tcW w:w="363" w:type="pct"/>
                  <w:tcBorders>
                    <w:left w:val="single" w:sz="12" w:space="0" w:color="0070C0"/>
                  </w:tcBorders>
                  <w:shd w:val="clear" w:color="auto" w:fill="auto"/>
                  <w:noWrap/>
                  <w:vAlign w:val="center"/>
                  <w:hideMark/>
                </w:tcPr>
                <w:p w14:paraId="14772DE4" w14:textId="2A3E3B5E" w:rsidR="00C44ECA" w:rsidRPr="0011453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11453A">
                    <w:rPr>
                      <w:rFonts w:ascii="Times New Roman" w:hAnsi="Times New Roman" w:cs="Times New Roman"/>
                      <w:color w:val="000000"/>
                      <w:sz w:val="14"/>
                      <w:szCs w:val="14"/>
                    </w:rPr>
                    <w:t>8.94%</w:t>
                  </w:r>
                </w:p>
              </w:tc>
              <w:tc>
                <w:tcPr>
                  <w:tcW w:w="307" w:type="pct"/>
                  <w:shd w:val="clear" w:color="auto" w:fill="auto"/>
                  <w:noWrap/>
                  <w:vAlign w:val="center"/>
                  <w:hideMark/>
                </w:tcPr>
                <w:p w14:paraId="3B28392D" w14:textId="15485CEE" w:rsidR="00C44ECA" w:rsidRPr="0011453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11453A">
                    <w:rPr>
                      <w:rFonts w:ascii="Times New Roman" w:hAnsi="Times New Roman" w:cs="Times New Roman"/>
                      <w:color w:val="000000"/>
                      <w:sz w:val="14"/>
                      <w:szCs w:val="14"/>
                    </w:rPr>
                    <w:t>22.54%</w:t>
                  </w:r>
                </w:p>
              </w:tc>
              <w:tc>
                <w:tcPr>
                  <w:tcW w:w="330" w:type="pct"/>
                  <w:tcBorders>
                    <w:right w:val="single" w:sz="12" w:space="0" w:color="0070C0"/>
                  </w:tcBorders>
                  <w:shd w:val="clear" w:color="auto" w:fill="auto"/>
                  <w:noWrap/>
                  <w:vAlign w:val="center"/>
                  <w:hideMark/>
                </w:tcPr>
                <w:p w14:paraId="112659C7" w14:textId="6FFF05D7" w:rsidR="00C44ECA" w:rsidRPr="0011453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11453A">
                    <w:rPr>
                      <w:rFonts w:ascii="Times New Roman" w:hAnsi="Times New Roman" w:cs="Times New Roman"/>
                      <w:color w:val="000000"/>
                      <w:sz w:val="14"/>
                      <w:szCs w:val="14"/>
                    </w:rPr>
                    <w:t>-15.81%</w:t>
                  </w:r>
                </w:p>
              </w:tc>
              <w:tc>
                <w:tcPr>
                  <w:tcW w:w="397" w:type="pct"/>
                  <w:tcBorders>
                    <w:left w:val="single" w:sz="12" w:space="0" w:color="0070C0"/>
                  </w:tcBorders>
                  <w:shd w:val="clear" w:color="auto" w:fill="auto"/>
                  <w:noWrap/>
                  <w:vAlign w:val="center"/>
                  <w:hideMark/>
                </w:tcPr>
                <w:p w14:paraId="074EE663" w14:textId="3E72B1F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-1.41%</w:t>
                  </w:r>
                </w:p>
              </w:tc>
              <w:tc>
                <w:tcPr>
                  <w:tcW w:w="439" w:type="pct"/>
                  <w:shd w:val="clear" w:color="auto" w:fill="auto"/>
                  <w:noWrap/>
                  <w:vAlign w:val="center"/>
                  <w:hideMark/>
                </w:tcPr>
                <w:p w14:paraId="78E91531" w14:textId="35F0861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2.92%</w:t>
                  </w:r>
                </w:p>
              </w:tc>
              <w:tc>
                <w:tcPr>
                  <w:tcW w:w="439" w:type="pct"/>
                  <w:shd w:val="clear" w:color="auto" w:fill="auto"/>
                  <w:noWrap/>
                  <w:vAlign w:val="center"/>
                  <w:hideMark/>
                </w:tcPr>
                <w:p w14:paraId="20DEDF9B" w14:textId="6FDF122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1.33%</w:t>
                  </w:r>
                </w:p>
              </w:tc>
              <w:tc>
                <w:tcPr>
                  <w:tcW w:w="330" w:type="pct"/>
                  <w:shd w:val="clear" w:color="auto" w:fill="auto"/>
                  <w:noWrap/>
                  <w:vAlign w:val="center"/>
                  <w:hideMark/>
                </w:tcPr>
                <w:p w14:paraId="2134F8E1" w14:textId="5DC169F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-2.01%</w:t>
                  </w:r>
                </w:p>
              </w:tc>
              <w:tc>
                <w:tcPr>
                  <w:tcW w:w="363" w:type="pct"/>
                  <w:shd w:val="clear" w:color="auto" w:fill="auto"/>
                  <w:noWrap/>
                  <w:vAlign w:val="center"/>
                  <w:hideMark/>
                </w:tcPr>
                <w:p w14:paraId="083C92BA" w14:textId="7AD1097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6.89%</w:t>
                  </w:r>
                </w:p>
              </w:tc>
              <w:tc>
                <w:tcPr>
                  <w:tcW w:w="364" w:type="pct"/>
                  <w:tcBorders>
                    <w:right w:val="single" w:sz="12" w:space="0" w:color="0070C0"/>
                  </w:tcBorders>
                  <w:shd w:val="clear" w:color="auto" w:fill="auto"/>
                  <w:noWrap/>
                  <w:vAlign w:val="center"/>
                  <w:hideMark/>
                </w:tcPr>
                <w:p w14:paraId="16D5ABE2" w14:textId="7892EF49"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41.05%</w:t>
                  </w:r>
                </w:p>
              </w:tc>
              <w:tc>
                <w:tcPr>
                  <w:tcW w:w="585" w:type="pct"/>
                  <w:tcBorders>
                    <w:left w:val="single" w:sz="12" w:space="0" w:color="0070C0"/>
                  </w:tcBorders>
                  <w:shd w:val="clear" w:color="auto" w:fill="auto"/>
                  <w:noWrap/>
                  <w:vAlign w:val="center"/>
                  <w:hideMark/>
                </w:tcPr>
                <w:p w14:paraId="1E2FCD6D" w14:textId="5FF029DE"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2.25%</w:t>
                  </w:r>
                </w:p>
              </w:tc>
              <w:tc>
                <w:tcPr>
                  <w:tcW w:w="543" w:type="pct"/>
                  <w:shd w:val="clear" w:color="auto" w:fill="auto"/>
                  <w:noWrap/>
                  <w:vAlign w:val="center"/>
                  <w:hideMark/>
                </w:tcPr>
                <w:p w14:paraId="2AE89DA6" w14:textId="1073B2A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7.12%</w:t>
                  </w:r>
                </w:p>
              </w:tc>
            </w:tr>
          </w:tbl>
          <w:p w14:paraId="1ECFEC8F" w14:textId="77777777" w:rsidR="000524FC" w:rsidRPr="006D2F55" w:rsidRDefault="000524FC" w:rsidP="0013795C">
            <w:pPr>
              <w:jc w:val="center"/>
              <w:rPr>
                <w:rFonts w:ascii="Arial" w:eastAsia="Times New Roman" w:hAnsi="Arial" w:cs="Arial"/>
                <w:color w:val="000000"/>
                <w:sz w:val="24"/>
                <w:szCs w:val="24"/>
              </w:rPr>
            </w:pPr>
          </w:p>
        </w:tc>
      </w:tr>
      <w:tr w:rsidR="000524FC" w:rsidRPr="006D2F55" w14:paraId="6BEA64F0" w14:textId="77777777" w:rsidTr="00466E5D">
        <w:tblPrEx>
          <w:tblCellMar>
            <w:left w:w="108" w:type="dxa"/>
            <w:right w:w="108" w:type="dxa"/>
          </w:tblCellMar>
        </w:tblPrEx>
        <w:trPr>
          <w:trHeight w:val="298"/>
          <w:jc w:val="center"/>
        </w:trPr>
        <w:tc>
          <w:tcPr>
            <w:tcW w:w="6009" w:type="dxa"/>
            <w:shd w:val="clear" w:color="auto" w:fill="0070C0"/>
            <w:vAlign w:val="center"/>
          </w:tcPr>
          <w:p w14:paraId="4F91BD00" w14:textId="77777777" w:rsidR="000524FC" w:rsidRPr="006D2F55" w:rsidRDefault="000524FC" w:rsidP="0013795C">
            <w:pPr>
              <w:rPr>
                <w:rFonts w:ascii="Times New Roman" w:eastAsia="Times New Roman" w:hAnsi="Times New Roman" w:cs="Times New Roman"/>
              </w:rPr>
            </w:pPr>
            <w:r>
              <w:rPr>
                <w:rFonts w:ascii="Times New Roman" w:hAnsi="Times New Roman" w:cs="Times New Roman"/>
                <w:b/>
                <w:color w:val="FFFFFF" w:themeColor="background1"/>
              </w:rPr>
              <w:t>Tỷ trọng vốn hóa thị trường theo ngành</w:t>
            </w:r>
          </w:p>
        </w:tc>
        <w:tc>
          <w:tcPr>
            <w:tcW w:w="5780" w:type="dxa"/>
            <w:gridSpan w:val="3"/>
            <w:shd w:val="clear" w:color="auto" w:fill="0070C0"/>
            <w:vAlign w:val="center"/>
          </w:tcPr>
          <w:p w14:paraId="250C822B" w14:textId="77777777" w:rsidR="000524FC" w:rsidRPr="006D2F55" w:rsidRDefault="000524FC" w:rsidP="0013795C">
            <w:pPr>
              <w:rPr>
                <w:rFonts w:ascii="Times New Roman" w:eastAsia="Times New Roman" w:hAnsi="Times New Roman" w:cs="Times New Roman"/>
              </w:rPr>
            </w:pPr>
            <w:r>
              <w:rPr>
                <w:rFonts w:ascii="Times New Roman" w:eastAsia="Times New Roman" w:hAnsi="Times New Roman" w:cs="Times New Roman"/>
                <w:b/>
                <w:color w:val="FFFFFF" w:themeColor="background1"/>
                <w:szCs w:val="12"/>
              </w:rPr>
              <w:t>10 công ty đứng đầu theo vốn hóa thị trường</w:t>
            </w:r>
          </w:p>
        </w:tc>
      </w:tr>
      <w:tr w:rsidR="000524FC" w:rsidRPr="006D2F55" w14:paraId="1B38829E" w14:textId="77777777" w:rsidTr="00EE706F">
        <w:tblPrEx>
          <w:tblCellMar>
            <w:left w:w="108" w:type="dxa"/>
            <w:right w:w="108" w:type="dxa"/>
          </w:tblCellMar>
        </w:tblPrEx>
        <w:trPr>
          <w:trHeight w:hRule="exact" w:val="4303"/>
          <w:jc w:val="center"/>
        </w:trPr>
        <w:tc>
          <w:tcPr>
            <w:tcW w:w="6009" w:type="dxa"/>
          </w:tcPr>
          <w:p w14:paraId="1A2F49AB" w14:textId="1C299FE8" w:rsidR="000524FC" w:rsidRPr="006D2F55" w:rsidRDefault="00EE706F" w:rsidP="0013795C">
            <w:pPr>
              <w:jc w:val="center"/>
              <w:rPr>
                <w:rFonts w:ascii="Arial" w:eastAsia="Times New Roman" w:hAnsi="Arial" w:cs="Arial"/>
              </w:rPr>
            </w:pPr>
            <w:r>
              <w:rPr>
                <w:noProof/>
              </w:rPr>
              <w:drawing>
                <wp:inline distT="0" distB="0" distL="0" distR="0" wp14:anchorId="03E8586F" wp14:editId="393F1F19">
                  <wp:extent cx="3472507" cy="2626652"/>
                  <wp:effectExtent l="0" t="0" r="0" b="2540"/>
                  <wp:docPr id="26" name="Chart 26">
                    <a:extLst xmlns:a="http://schemas.openxmlformats.org/drawingml/2006/main">
                      <a:ext uri="{FF2B5EF4-FFF2-40B4-BE49-F238E27FC236}">
                        <a16:creationId xmlns:a16="http://schemas.microsoft.com/office/drawing/2014/main" id="{00000000-0008-0000-01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c>
        <w:tc>
          <w:tcPr>
            <w:tcW w:w="5780" w:type="dxa"/>
            <w:gridSpan w:val="3"/>
            <w:vMerge w:val="restart"/>
          </w:tcPr>
          <w:tbl>
            <w:tblPr>
              <w:tblpPr w:leftFromText="180" w:rightFromText="180" w:vertAnchor="page" w:horzAnchor="margin" w:tblpXSpec="center" w:tblpY="128"/>
              <w:tblOverlap w:val="never"/>
              <w:tblW w:w="4925"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434"/>
              <w:gridCol w:w="566"/>
              <w:gridCol w:w="1545"/>
              <w:gridCol w:w="1649"/>
              <w:gridCol w:w="731"/>
            </w:tblGrid>
            <w:tr w:rsidR="000524FC" w:rsidRPr="00BB4F59" w14:paraId="73C96188" w14:textId="77777777" w:rsidTr="00695AE3">
              <w:trPr>
                <w:trHeight w:val="343"/>
              </w:trPr>
              <w:tc>
                <w:tcPr>
                  <w:tcW w:w="434" w:type="dxa"/>
                  <w:shd w:val="clear" w:color="auto" w:fill="auto"/>
                  <w:noWrap/>
                  <w:vAlign w:val="center"/>
                  <w:hideMark/>
                </w:tcPr>
                <w:p w14:paraId="2329EFFA" w14:textId="77777777" w:rsidR="000524FC" w:rsidRPr="002F4991" w:rsidRDefault="000524FC" w:rsidP="0013795C">
                  <w:pPr>
                    <w:spacing w:after="0" w:line="240" w:lineRule="auto"/>
                    <w:jc w:val="center"/>
                    <w:rPr>
                      <w:rFonts w:ascii="Times New Roman" w:eastAsia="Times New Roman" w:hAnsi="Times New Roman" w:cs="Times New Roman"/>
                      <w:b/>
                      <w:bCs/>
                      <w:color w:val="000000"/>
                      <w:sz w:val="14"/>
                      <w:szCs w:val="14"/>
                    </w:rPr>
                  </w:pPr>
                </w:p>
              </w:tc>
              <w:tc>
                <w:tcPr>
                  <w:tcW w:w="566" w:type="dxa"/>
                  <w:shd w:val="clear" w:color="auto" w:fill="auto"/>
                  <w:noWrap/>
                  <w:vAlign w:val="center"/>
                  <w:hideMark/>
                </w:tcPr>
                <w:p w14:paraId="1AE80EE8" w14:textId="77777777" w:rsidR="000524FC" w:rsidRPr="00C572C8" w:rsidRDefault="000524FC" w:rsidP="0013795C">
                  <w:pPr>
                    <w:spacing w:after="0" w:line="240" w:lineRule="auto"/>
                    <w:ind w:right="-53"/>
                    <w:jc w:val="center"/>
                    <w:rPr>
                      <w:rFonts w:ascii="Times New Roman" w:eastAsia="Times New Roman" w:hAnsi="Times New Roman" w:cs="Times New Roman"/>
                      <w:b/>
                      <w:bCs/>
                      <w:color w:val="000000"/>
                      <w:sz w:val="14"/>
                      <w:szCs w:val="14"/>
                    </w:rPr>
                  </w:pPr>
                  <w:r w:rsidRPr="00763C82">
                    <w:rPr>
                      <w:rFonts w:ascii="Times New Roman" w:eastAsia="Times New Roman" w:hAnsi="Times New Roman" w:cs="Times New Roman"/>
                      <w:b/>
                      <w:bCs/>
                      <w:color w:val="000000"/>
                      <w:sz w:val="14"/>
                      <w:szCs w:val="14"/>
                    </w:rPr>
                    <w:t xml:space="preserve">Cổ phiếu </w:t>
                  </w:r>
                </w:p>
              </w:tc>
              <w:tc>
                <w:tcPr>
                  <w:tcW w:w="1545" w:type="dxa"/>
                  <w:shd w:val="clear" w:color="auto" w:fill="auto"/>
                  <w:noWrap/>
                  <w:vAlign w:val="center"/>
                  <w:hideMark/>
                </w:tcPr>
                <w:p w14:paraId="53909FE4" w14:textId="77777777" w:rsidR="000524FC" w:rsidRPr="00C572C8" w:rsidRDefault="000524FC" w:rsidP="0013795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Ngành</w:t>
                  </w:r>
                </w:p>
              </w:tc>
              <w:tc>
                <w:tcPr>
                  <w:tcW w:w="1649" w:type="dxa"/>
                  <w:shd w:val="clear" w:color="auto" w:fill="auto"/>
                  <w:noWrap/>
                  <w:vAlign w:val="center"/>
                  <w:hideMark/>
                </w:tcPr>
                <w:p w14:paraId="6E52BDD9" w14:textId="77777777" w:rsidR="000524FC" w:rsidRPr="00C572C8" w:rsidRDefault="000524FC" w:rsidP="0013795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GTVH điều chỉnh free-float</w:t>
                  </w:r>
                  <w:r w:rsidRPr="00763C82">
                    <w:rPr>
                      <w:rFonts w:ascii="Times New Roman" w:eastAsia="Times New Roman" w:hAnsi="Times New Roman" w:cs="Times New Roman"/>
                      <w:b/>
                      <w:bCs/>
                      <w:color w:val="000000"/>
                      <w:sz w:val="14"/>
                      <w:szCs w:val="14"/>
                    </w:rPr>
                    <w:t xml:space="preserve"> </w:t>
                  </w:r>
                  <w:r w:rsidR="00377321" w:rsidRPr="00763C82">
                    <w:rPr>
                      <w:rFonts w:ascii="Times New Roman" w:eastAsia="Times New Roman" w:hAnsi="Times New Roman" w:cs="Times New Roman"/>
                      <w:b/>
                      <w:bCs/>
                      <w:color w:val="000000"/>
                      <w:sz w:val="14"/>
                      <w:szCs w:val="14"/>
                    </w:rPr>
                    <w:t>(</w:t>
                  </w:r>
                  <w:r w:rsidR="00377321">
                    <w:rPr>
                      <w:rFonts w:ascii="Times New Roman" w:eastAsia="Times New Roman" w:hAnsi="Times New Roman" w:cs="Times New Roman"/>
                      <w:b/>
                      <w:bCs/>
                      <w:color w:val="000000"/>
                      <w:sz w:val="14"/>
                      <w:szCs w:val="14"/>
                    </w:rPr>
                    <w:t>Tỷ đồng</w:t>
                  </w:r>
                  <w:r w:rsidR="00377321" w:rsidRPr="00763C82">
                    <w:rPr>
                      <w:rFonts w:ascii="Times New Roman" w:eastAsia="Times New Roman" w:hAnsi="Times New Roman" w:cs="Times New Roman"/>
                      <w:b/>
                      <w:bCs/>
                      <w:color w:val="000000"/>
                      <w:sz w:val="14"/>
                      <w:szCs w:val="14"/>
                    </w:rPr>
                    <w:t>)</w:t>
                  </w:r>
                </w:p>
              </w:tc>
              <w:tc>
                <w:tcPr>
                  <w:tcW w:w="731" w:type="dxa"/>
                  <w:shd w:val="clear" w:color="auto" w:fill="auto"/>
                  <w:noWrap/>
                  <w:vAlign w:val="center"/>
                  <w:hideMark/>
                </w:tcPr>
                <w:p w14:paraId="774A2DBB" w14:textId="77777777" w:rsidR="000524FC" w:rsidRPr="00C572C8" w:rsidRDefault="000524FC" w:rsidP="0013795C">
                  <w:pPr>
                    <w:spacing w:after="0" w:line="240" w:lineRule="auto"/>
                    <w:jc w:val="center"/>
                    <w:rPr>
                      <w:rFonts w:ascii="Times New Roman" w:eastAsia="Times New Roman" w:hAnsi="Times New Roman" w:cs="Times New Roman"/>
                      <w:b/>
                      <w:bCs/>
                      <w:color w:val="000000"/>
                      <w:sz w:val="14"/>
                      <w:szCs w:val="14"/>
                    </w:rPr>
                  </w:pPr>
                  <w:r>
                    <w:rPr>
                      <w:rFonts w:ascii="Times New Roman" w:eastAsia="Times New Roman" w:hAnsi="Times New Roman" w:cs="Times New Roman"/>
                      <w:b/>
                      <w:bCs/>
                      <w:color w:val="000000"/>
                      <w:sz w:val="14"/>
                      <w:szCs w:val="14"/>
                    </w:rPr>
                    <w:t xml:space="preserve">Tỷ </w:t>
                  </w:r>
                  <w:r w:rsidRPr="00763C82">
                    <w:rPr>
                      <w:rFonts w:ascii="Times New Roman" w:eastAsia="Times New Roman" w:hAnsi="Times New Roman" w:cs="Times New Roman"/>
                      <w:b/>
                      <w:bCs/>
                      <w:color w:val="000000"/>
                      <w:sz w:val="14"/>
                      <w:szCs w:val="14"/>
                    </w:rPr>
                    <w:t>trọng</w:t>
                  </w:r>
                </w:p>
              </w:tc>
            </w:tr>
            <w:tr w:rsidR="00C44ECA" w:rsidRPr="00BB4F59" w14:paraId="1A97E1E2" w14:textId="77777777" w:rsidTr="002E417D">
              <w:trPr>
                <w:trHeight w:val="343"/>
              </w:trPr>
              <w:tc>
                <w:tcPr>
                  <w:tcW w:w="434" w:type="dxa"/>
                  <w:shd w:val="clear" w:color="auto" w:fill="auto"/>
                  <w:noWrap/>
                  <w:vAlign w:val="center"/>
                  <w:hideMark/>
                </w:tcPr>
                <w:p w14:paraId="0FAF8F54"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1</w:t>
                  </w:r>
                </w:p>
              </w:tc>
              <w:tc>
                <w:tcPr>
                  <w:tcW w:w="566" w:type="dxa"/>
                  <w:shd w:val="clear" w:color="auto" w:fill="auto"/>
                  <w:noWrap/>
                  <w:vAlign w:val="center"/>
                  <w:hideMark/>
                </w:tcPr>
                <w:p w14:paraId="5D1A32CD" w14:textId="7628E18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DBD</w:t>
                  </w:r>
                </w:p>
              </w:tc>
              <w:tc>
                <w:tcPr>
                  <w:tcW w:w="1545" w:type="dxa"/>
                  <w:shd w:val="clear" w:color="auto" w:fill="auto"/>
                  <w:noWrap/>
                  <w:vAlign w:val="center"/>
                  <w:hideMark/>
                </w:tcPr>
                <w:p w14:paraId="511BBF88" w14:textId="72DE28E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Chăm sóc sức khỏe </w:t>
                  </w:r>
                </w:p>
              </w:tc>
              <w:tc>
                <w:tcPr>
                  <w:tcW w:w="1649" w:type="dxa"/>
                  <w:shd w:val="clear" w:color="auto" w:fill="auto"/>
                  <w:noWrap/>
                  <w:vAlign w:val="center"/>
                  <w:hideMark/>
                </w:tcPr>
                <w:p w14:paraId="308FB52D" w14:textId="23A63A4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1,835</w:t>
                  </w:r>
                </w:p>
              </w:tc>
              <w:tc>
                <w:tcPr>
                  <w:tcW w:w="731" w:type="dxa"/>
                  <w:shd w:val="clear" w:color="auto" w:fill="auto"/>
                  <w:noWrap/>
                  <w:vAlign w:val="center"/>
                  <w:hideMark/>
                </w:tcPr>
                <w:p w14:paraId="142640FD" w14:textId="791C4A3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4.10%</w:t>
                  </w:r>
                </w:p>
              </w:tc>
            </w:tr>
            <w:tr w:rsidR="00C44ECA" w:rsidRPr="00BB4F59" w14:paraId="69D4202E" w14:textId="77777777" w:rsidTr="002E417D">
              <w:trPr>
                <w:trHeight w:val="343"/>
              </w:trPr>
              <w:tc>
                <w:tcPr>
                  <w:tcW w:w="434" w:type="dxa"/>
                  <w:shd w:val="clear" w:color="auto" w:fill="auto"/>
                  <w:noWrap/>
                  <w:vAlign w:val="center"/>
                  <w:hideMark/>
                </w:tcPr>
                <w:p w14:paraId="4FC168E0"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2</w:t>
                  </w:r>
                </w:p>
              </w:tc>
              <w:tc>
                <w:tcPr>
                  <w:tcW w:w="566" w:type="dxa"/>
                  <w:shd w:val="clear" w:color="auto" w:fill="auto"/>
                  <w:noWrap/>
                  <w:vAlign w:val="center"/>
                  <w:hideMark/>
                </w:tcPr>
                <w:p w14:paraId="49E1480B" w14:textId="14DB90E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DHC</w:t>
                  </w:r>
                </w:p>
              </w:tc>
              <w:tc>
                <w:tcPr>
                  <w:tcW w:w="1545" w:type="dxa"/>
                  <w:shd w:val="clear" w:color="auto" w:fill="auto"/>
                  <w:noWrap/>
                  <w:vAlign w:val="center"/>
                  <w:hideMark/>
                </w:tcPr>
                <w:p w14:paraId="6295B2B3" w14:textId="345B076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Nguyên vật liệu </w:t>
                  </w:r>
                </w:p>
              </w:tc>
              <w:tc>
                <w:tcPr>
                  <w:tcW w:w="1649" w:type="dxa"/>
                  <w:shd w:val="clear" w:color="auto" w:fill="auto"/>
                  <w:noWrap/>
                  <w:vAlign w:val="center"/>
                  <w:hideMark/>
                </w:tcPr>
                <w:p w14:paraId="23F55BAA" w14:textId="5DCA0A3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1,030</w:t>
                  </w:r>
                </w:p>
              </w:tc>
              <w:tc>
                <w:tcPr>
                  <w:tcW w:w="731" w:type="dxa"/>
                  <w:shd w:val="clear" w:color="auto" w:fill="auto"/>
                  <w:noWrap/>
                  <w:vAlign w:val="center"/>
                  <w:hideMark/>
                </w:tcPr>
                <w:p w14:paraId="16CA4C0C" w14:textId="452B8709"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2.30%</w:t>
                  </w:r>
                </w:p>
              </w:tc>
            </w:tr>
            <w:tr w:rsidR="00C44ECA" w:rsidRPr="00BB4F59" w14:paraId="1595FCE3" w14:textId="77777777" w:rsidTr="002E417D">
              <w:trPr>
                <w:trHeight w:val="343"/>
              </w:trPr>
              <w:tc>
                <w:tcPr>
                  <w:tcW w:w="434" w:type="dxa"/>
                  <w:shd w:val="clear" w:color="auto" w:fill="auto"/>
                  <w:noWrap/>
                  <w:vAlign w:val="center"/>
                  <w:hideMark/>
                </w:tcPr>
                <w:p w14:paraId="09E36AEB"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3</w:t>
                  </w:r>
                </w:p>
              </w:tc>
              <w:tc>
                <w:tcPr>
                  <w:tcW w:w="566" w:type="dxa"/>
                  <w:shd w:val="clear" w:color="auto" w:fill="auto"/>
                  <w:noWrap/>
                  <w:vAlign w:val="center"/>
                  <w:hideMark/>
                </w:tcPr>
                <w:p w14:paraId="7489638E" w14:textId="0C2913B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DPG</w:t>
                  </w:r>
                </w:p>
              </w:tc>
              <w:tc>
                <w:tcPr>
                  <w:tcW w:w="1545" w:type="dxa"/>
                  <w:shd w:val="clear" w:color="auto" w:fill="auto"/>
                  <w:noWrap/>
                  <w:vAlign w:val="center"/>
                  <w:hideMark/>
                </w:tcPr>
                <w:p w14:paraId="55BD228A" w14:textId="150F0E18"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Công nghiệp </w:t>
                  </w:r>
                </w:p>
              </w:tc>
              <w:tc>
                <w:tcPr>
                  <w:tcW w:w="1649" w:type="dxa"/>
                  <w:shd w:val="clear" w:color="auto" w:fill="auto"/>
                  <w:noWrap/>
                  <w:vAlign w:val="center"/>
                  <w:hideMark/>
                </w:tcPr>
                <w:p w14:paraId="53E2EDF6" w14:textId="499630F8"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978</w:t>
                  </w:r>
                </w:p>
              </w:tc>
              <w:tc>
                <w:tcPr>
                  <w:tcW w:w="731" w:type="dxa"/>
                  <w:shd w:val="clear" w:color="auto" w:fill="auto"/>
                  <w:noWrap/>
                  <w:vAlign w:val="center"/>
                  <w:hideMark/>
                </w:tcPr>
                <w:p w14:paraId="43CFCA70" w14:textId="364D223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2.18%</w:t>
                  </w:r>
                </w:p>
              </w:tc>
            </w:tr>
            <w:tr w:rsidR="00C44ECA" w:rsidRPr="00BB4F59" w14:paraId="0F0599AE" w14:textId="77777777" w:rsidTr="002E417D">
              <w:trPr>
                <w:trHeight w:val="343"/>
              </w:trPr>
              <w:tc>
                <w:tcPr>
                  <w:tcW w:w="434" w:type="dxa"/>
                  <w:shd w:val="clear" w:color="auto" w:fill="auto"/>
                  <w:noWrap/>
                  <w:vAlign w:val="center"/>
                  <w:hideMark/>
                </w:tcPr>
                <w:p w14:paraId="36134DE8"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4</w:t>
                  </w:r>
                </w:p>
              </w:tc>
              <w:tc>
                <w:tcPr>
                  <w:tcW w:w="566" w:type="dxa"/>
                  <w:shd w:val="clear" w:color="auto" w:fill="auto"/>
                  <w:noWrap/>
                  <w:vAlign w:val="center"/>
                  <w:hideMark/>
                </w:tcPr>
                <w:p w14:paraId="1DA09506" w14:textId="0AD0D0F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TCM</w:t>
                  </w:r>
                </w:p>
              </w:tc>
              <w:tc>
                <w:tcPr>
                  <w:tcW w:w="1545" w:type="dxa"/>
                  <w:shd w:val="clear" w:color="auto" w:fill="auto"/>
                  <w:noWrap/>
                  <w:vAlign w:val="center"/>
                  <w:hideMark/>
                </w:tcPr>
                <w:p w14:paraId="3481D58E" w14:textId="7486BD4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Hàng tiêu dùng </w:t>
                  </w:r>
                </w:p>
              </w:tc>
              <w:tc>
                <w:tcPr>
                  <w:tcW w:w="1649" w:type="dxa"/>
                  <w:shd w:val="clear" w:color="auto" w:fill="auto"/>
                  <w:noWrap/>
                  <w:vAlign w:val="center"/>
                  <w:hideMark/>
                </w:tcPr>
                <w:p w14:paraId="73EA8246" w14:textId="62B337C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945</w:t>
                  </w:r>
                </w:p>
              </w:tc>
              <w:tc>
                <w:tcPr>
                  <w:tcW w:w="731" w:type="dxa"/>
                  <w:shd w:val="clear" w:color="auto" w:fill="auto"/>
                  <w:noWrap/>
                  <w:vAlign w:val="center"/>
                  <w:hideMark/>
                </w:tcPr>
                <w:p w14:paraId="0694A188" w14:textId="03E6CE1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2.11%</w:t>
                  </w:r>
                </w:p>
              </w:tc>
            </w:tr>
            <w:tr w:rsidR="00C44ECA" w:rsidRPr="00BB4F59" w14:paraId="0CBDF762" w14:textId="77777777" w:rsidTr="002E417D">
              <w:trPr>
                <w:trHeight w:val="343"/>
              </w:trPr>
              <w:tc>
                <w:tcPr>
                  <w:tcW w:w="434" w:type="dxa"/>
                  <w:shd w:val="clear" w:color="auto" w:fill="auto"/>
                  <w:noWrap/>
                  <w:vAlign w:val="center"/>
                  <w:hideMark/>
                </w:tcPr>
                <w:p w14:paraId="64E54F52"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5</w:t>
                  </w:r>
                </w:p>
              </w:tc>
              <w:tc>
                <w:tcPr>
                  <w:tcW w:w="566" w:type="dxa"/>
                  <w:shd w:val="clear" w:color="auto" w:fill="auto"/>
                  <w:noWrap/>
                  <w:vAlign w:val="center"/>
                  <w:hideMark/>
                </w:tcPr>
                <w:p w14:paraId="4C20F5F3" w14:textId="10D4CC6B"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FTS</w:t>
                  </w:r>
                </w:p>
              </w:tc>
              <w:tc>
                <w:tcPr>
                  <w:tcW w:w="1545" w:type="dxa"/>
                  <w:shd w:val="clear" w:color="auto" w:fill="auto"/>
                  <w:noWrap/>
                  <w:vAlign w:val="center"/>
                  <w:hideMark/>
                </w:tcPr>
                <w:p w14:paraId="27883A1B" w14:textId="7E157A3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Tài chính </w:t>
                  </w:r>
                </w:p>
              </w:tc>
              <w:tc>
                <w:tcPr>
                  <w:tcW w:w="1649" w:type="dxa"/>
                  <w:shd w:val="clear" w:color="auto" w:fill="auto"/>
                  <w:noWrap/>
                  <w:vAlign w:val="center"/>
                  <w:hideMark/>
                </w:tcPr>
                <w:p w14:paraId="3029D495" w14:textId="27FB230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913</w:t>
                  </w:r>
                </w:p>
              </w:tc>
              <w:tc>
                <w:tcPr>
                  <w:tcW w:w="731" w:type="dxa"/>
                  <w:shd w:val="clear" w:color="auto" w:fill="auto"/>
                  <w:noWrap/>
                  <w:vAlign w:val="center"/>
                  <w:hideMark/>
                </w:tcPr>
                <w:p w14:paraId="4FCD2980" w14:textId="21937069"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2.04%</w:t>
                  </w:r>
                </w:p>
              </w:tc>
            </w:tr>
            <w:tr w:rsidR="00C44ECA" w:rsidRPr="00BB4F59" w14:paraId="4D91CAA4" w14:textId="77777777" w:rsidTr="002E417D">
              <w:trPr>
                <w:trHeight w:val="343"/>
              </w:trPr>
              <w:tc>
                <w:tcPr>
                  <w:tcW w:w="434" w:type="dxa"/>
                  <w:shd w:val="clear" w:color="auto" w:fill="auto"/>
                  <w:noWrap/>
                  <w:vAlign w:val="center"/>
                  <w:hideMark/>
                </w:tcPr>
                <w:p w14:paraId="6EC822F2"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6</w:t>
                  </w:r>
                </w:p>
              </w:tc>
              <w:tc>
                <w:tcPr>
                  <w:tcW w:w="566" w:type="dxa"/>
                  <w:shd w:val="clear" w:color="auto" w:fill="auto"/>
                  <w:noWrap/>
                  <w:vAlign w:val="center"/>
                  <w:hideMark/>
                </w:tcPr>
                <w:p w14:paraId="0EF18E89" w14:textId="3FB7EDC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LCG</w:t>
                  </w:r>
                </w:p>
              </w:tc>
              <w:tc>
                <w:tcPr>
                  <w:tcW w:w="1545" w:type="dxa"/>
                  <w:shd w:val="clear" w:color="auto" w:fill="auto"/>
                  <w:noWrap/>
                  <w:vAlign w:val="center"/>
                  <w:hideMark/>
                </w:tcPr>
                <w:p w14:paraId="63F5D18B" w14:textId="4F908942"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Công nghiệp </w:t>
                  </w:r>
                </w:p>
              </w:tc>
              <w:tc>
                <w:tcPr>
                  <w:tcW w:w="1649" w:type="dxa"/>
                  <w:shd w:val="clear" w:color="auto" w:fill="auto"/>
                  <w:noWrap/>
                  <w:vAlign w:val="center"/>
                  <w:hideMark/>
                </w:tcPr>
                <w:p w14:paraId="6874AF0A" w14:textId="06639B74"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904</w:t>
                  </w:r>
                </w:p>
              </w:tc>
              <w:tc>
                <w:tcPr>
                  <w:tcW w:w="731" w:type="dxa"/>
                  <w:shd w:val="clear" w:color="auto" w:fill="auto"/>
                  <w:noWrap/>
                  <w:vAlign w:val="center"/>
                  <w:hideMark/>
                </w:tcPr>
                <w:p w14:paraId="5F6C01E6" w14:textId="73C4C42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2.02%</w:t>
                  </w:r>
                </w:p>
              </w:tc>
            </w:tr>
            <w:tr w:rsidR="00C44ECA" w:rsidRPr="00BB4F59" w14:paraId="7B657A7C" w14:textId="77777777" w:rsidTr="002E417D">
              <w:trPr>
                <w:trHeight w:val="343"/>
              </w:trPr>
              <w:tc>
                <w:tcPr>
                  <w:tcW w:w="434" w:type="dxa"/>
                  <w:shd w:val="clear" w:color="auto" w:fill="auto"/>
                  <w:noWrap/>
                  <w:vAlign w:val="center"/>
                  <w:hideMark/>
                </w:tcPr>
                <w:p w14:paraId="6D17D99B"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7</w:t>
                  </w:r>
                </w:p>
              </w:tc>
              <w:tc>
                <w:tcPr>
                  <w:tcW w:w="566" w:type="dxa"/>
                  <w:shd w:val="clear" w:color="auto" w:fill="auto"/>
                  <w:noWrap/>
                  <w:vAlign w:val="center"/>
                  <w:hideMark/>
                </w:tcPr>
                <w:p w14:paraId="4703FBF4" w14:textId="671429E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TDH</w:t>
                  </w:r>
                </w:p>
              </w:tc>
              <w:tc>
                <w:tcPr>
                  <w:tcW w:w="1545" w:type="dxa"/>
                  <w:shd w:val="clear" w:color="auto" w:fill="auto"/>
                  <w:noWrap/>
                  <w:vAlign w:val="center"/>
                  <w:hideMark/>
                </w:tcPr>
                <w:p w14:paraId="7EE5A829" w14:textId="369C036B"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Bất động sản </w:t>
                  </w:r>
                </w:p>
              </w:tc>
              <w:tc>
                <w:tcPr>
                  <w:tcW w:w="1649" w:type="dxa"/>
                  <w:shd w:val="clear" w:color="auto" w:fill="auto"/>
                  <w:noWrap/>
                  <w:vAlign w:val="center"/>
                  <w:hideMark/>
                </w:tcPr>
                <w:p w14:paraId="4B713C02" w14:textId="1E18FB7B"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889</w:t>
                  </w:r>
                </w:p>
              </w:tc>
              <w:tc>
                <w:tcPr>
                  <w:tcW w:w="731" w:type="dxa"/>
                  <w:shd w:val="clear" w:color="auto" w:fill="auto"/>
                  <w:noWrap/>
                  <w:vAlign w:val="center"/>
                  <w:hideMark/>
                </w:tcPr>
                <w:p w14:paraId="5217F02B" w14:textId="3141688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1.99%</w:t>
                  </w:r>
                </w:p>
              </w:tc>
            </w:tr>
            <w:tr w:rsidR="00C44ECA" w:rsidRPr="00BB4F59" w14:paraId="117FC63A" w14:textId="77777777" w:rsidTr="002E417D">
              <w:trPr>
                <w:trHeight w:val="343"/>
              </w:trPr>
              <w:tc>
                <w:tcPr>
                  <w:tcW w:w="434" w:type="dxa"/>
                  <w:shd w:val="clear" w:color="auto" w:fill="auto"/>
                  <w:noWrap/>
                  <w:vAlign w:val="center"/>
                  <w:hideMark/>
                </w:tcPr>
                <w:p w14:paraId="7F18D137"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8</w:t>
                  </w:r>
                </w:p>
              </w:tc>
              <w:tc>
                <w:tcPr>
                  <w:tcW w:w="566" w:type="dxa"/>
                  <w:shd w:val="clear" w:color="auto" w:fill="auto"/>
                  <w:noWrap/>
                  <w:vAlign w:val="center"/>
                  <w:hideMark/>
                </w:tcPr>
                <w:p w14:paraId="761F3A04" w14:textId="15A0753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STK</w:t>
                  </w:r>
                </w:p>
              </w:tc>
              <w:tc>
                <w:tcPr>
                  <w:tcW w:w="1545" w:type="dxa"/>
                  <w:shd w:val="clear" w:color="auto" w:fill="auto"/>
                  <w:noWrap/>
                  <w:vAlign w:val="center"/>
                  <w:hideMark/>
                </w:tcPr>
                <w:p w14:paraId="2701A237" w14:textId="08E4D86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Hàng tiêu dùng </w:t>
                  </w:r>
                </w:p>
              </w:tc>
              <w:tc>
                <w:tcPr>
                  <w:tcW w:w="1649" w:type="dxa"/>
                  <w:shd w:val="clear" w:color="auto" w:fill="auto"/>
                  <w:noWrap/>
                  <w:vAlign w:val="center"/>
                  <w:hideMark/>
                </w:tcPr>
                <w:p w14:paraId="04B8EE14" w14:textId="6C2F458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865</w:t>
                  </w:r>
                </w:p>
              </w:tc>
              <w:tc>
                <w:tcPr>
                  <w:tcW w:w="731" w:type="dxa"/>
                  <w:shd w:val="clear" w:color="auto" w:fill="auto"/>
                  <w:noWrap/>
                  <w:vAlign w:val="center"/>
                  <w:hideMark/>
                </w:tcPr>
                <w:p w14:paraId="45921D6D" w14:textId="09DB72E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1.93%</w:t>
                  </w:r>
                </w:p>
              </w:tc>
            </w:tr>
            <w:tr w:rsidR="00C44ECA" w:rsidRPr="00BB4F59" w14:paraId="21D3E1B3" w14:textId="77777777" w:rsidTr="002E417D">
              <w:trPr>
                <w:trHeight w:val="343"/>
              </w:trPr>
              <w:tc>
                <w:tcPr>
                  <w:tcW w:w="434" w:type="dxa"/>
                  <w:shd w:val="clear" w:color="auto" w:fill="auto"/>
                  <w:noWrap/>
                  <w:vAlign w:val="center"/>
                  <w:hideMark/>
                </w:tcPr>
                <w:p w14:paraId="6DE45A90"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9</w:t>
                  </w:r>
                </w:p>
              </w:tc>
              <w:tc>
                <w:tcPr>
                  <w:tcW w:w="566" w:type="dxa"/>
                  <w:shd w:val="clear" w:color="auto" w:fill="auto"/>
                  <w:noWrap/>
                  <w:vAlign w:val="center"/>
                  <w:hideMark/>
                </w:tcPr>
                <w:p w14:paraId="6C7328B1" w14:textId="4481A1D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VNG</w:t>
                  </w:r>
                </w:p>
              </w:tc>
              <w:tc>
                <w:tcPr>
                  <w:tcW w:w="1545" w:type="dxa"/>
                  <w:shd w:val="clear" w:color="auto" w:fill="auto"/>
                  <w:noWrap/>
                  <w:vAlign w:val="center"/>
                  <w:hideMark/>
                </w:tcPr>
                <w:p w14:paraId="18ECFB2D" w14:textId="649D19E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Hàng tiêu dùng </w:t>
                  </w:r>
                </w:p>
              </w:tc>
              <w:tc>
                <w:tcPr>
                  <w:tcW w:w="1649" w:type="dxa"/>
                  <w:shd w:val="clear" w:color="auto" w:fill="auto"/>
                  <w:noWrap/>
                  <w:vAlign w:val="center"/>
                  <w:hideMark/>
                </w:tcPr>
                <w:p w14:paraId="566C9DFA" w14:textId="122D2683"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854</w:t>
                  </w:r>
                </w:p>
              </w:tc>
              <w:tc>
                <w:tcPr>
                  <w:tcW w:w="731" w:type="dxa"/>
                  <w:shd w:val="clear" w:color="auto" w:fill="auto"/>
                  <w:noWrap/>
                  <w:vAlign w:val="center"/>
                  <w:hideMark/>
                </w:tcPr>
                <w:p w14:paraId="1FF5553E" w14:textId="4EB7CFA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1.91%</w:t>
                  </w:r>
                </w:p>
              </w:tc>
            </w:tr>
            <w:tr w:rsidR="00C44ECA" w:rsidRPr="00BB4F59" w14:paraId="489ED4CE" w14:textId="77777777" w:rsidTr="002E417D">
              <w:trPr>
                <w:trHeight w:val="343"/>
              </w:trPr>
              <w:tc>
                <w:tcPr>
                  <w:tcW w:w="434" w:type="dxa"/>
                  <w:shd w:val="clear" w:color="auto" w:fill="auto"/>
                  <w:noWrap/>
                  <w:vAlign w:val="center"/>
                  <w:hideMark/>
                </w:tcPr>
                <w:p w14:paraId="58865004" w14:textId="77777777" w:rsidR="00C44ECA" w:rsidRPr="00C572C8" w:rsidRDefault="00C44ECA" w:rsidP="00C44ECA">
                  <w:pPr>
                    <w:spacing w:after="0" w:line="240" w:lineRule="auto"/>
                    <w:jc w:val="center"/>
                    <w:rPr>
                      <w:rFonts w:ascii="Times New Roman" w:eastAsia="Times New Roman" w:hAnsi="Times New Roman" w:cs="Times New Roman"/>
                      <w:color w:val="000000"/>
                      <w:sz w:val="14"/>
                      <w:szCs w:val="14"/>
                    </w:rPr>
                  </w:pPr>
                  <w:r w:rsidRPr="00763C82">
                    <w:rPr>
                      <w:rFonts w:ascii="Times New Roman" w:eastAsia="Times New Roman" w:hAnsi="Times New Roman" w:cs="Times New Roman"/>
                      <w:color w:val="000000"/>
                      <w:sz w:val="14"/>
                      <w:szCs w:val="14"/>
                    </w:rPr>
                    <w:t>10</w:t>
                  </w:r>
                </w:p>
              </w:tc>
              <w:tc>
                <w:tcPr>
                  <w:tcW w:w="566" w:type="dxa"/>
                  <w:shd w:val="clear" w:color="auto" w:fill="auto"/>
                  <w:noWrap/>
                  <w:vAlign w:val="center"/>
                  <w:hideMark/>
                </w:tcPr>
                <w:p w14:paraId="33B887F0" w14:textId="6B896F2A"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VRC</w:t>
                  </w:r>
                </w:p>
              </w:tc>
              <w:tc>
                <w:tcPr>
                  <w:tcW w:w="1545" w:type="dxa"/>
                  <w:shd w:val="clear" w:color="auto" w:fill="auto"/>
                  <w:noWrap/>
                  <w:vAlign w:val="center"/>
                  <w:hideMark/>
                </w:tcPr>
                <w:p w14:paraId="4943DDE6" w14:textId="2E0444EB"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 xml:space="preserve"> Công nghiệp </w:t>
                  </w:r>
                </w:p>
              </w:tc>
              <w:tc>
                <w:tcPr>
                  <w:tcW w:w="1649" w:type="dxa"/>
                  <w:shd w:val="clear" w:color="auto" w:fill="auto"/>
                  <w:noWrap/>
                  <w:vAlign w:val="center"/>
                  <w:hideMark/>
                </w:tcPr>
                <w:p w14:paraId="4BA4A6FB" w14:textId="3914FC05"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835</w:t>
                  </w:r>
                </w:p>
              </w:tc>
              <w:tc>
                <w:tcPr>
                  <w:tcW w:w="731" w:type="dxa"/>
                  <w:shd w:val="clear" w:color="auto" w:fill="auto"/>
                  <w:noWrap/>
                  <w:vAlign w:val="center"/>
                  <w:hideMark/>
                </w:tcPr>
                <w:p w14:paraId="06A6D0A4" w14:textId="05A4095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1.87%</w:t>
                  </w:r>
                </w:p>
              </w:tc>
            </w:tr>
            <w:tr w:rsidR="00497DBD" w:rsidRPr="00BB4F59" w14:paraId="2475B7C3" w14:textId="77777777" w:rsidTr="002E417D">
              <w:trPr>
                <w:trHeight w:val="343"/>
              </w:trPr>
              <w:tc>
                <w:tcPr>
                  <w:tcW w:w="434" w:type="dxa"/>
                  <w:shd w:val="clear" w:color="auto" w:fill="auto"/>
                  <w:noWrap/>
                  <w:vAlign w:val="center"/>
                  <w:hideMark/>
                </w:tcPr>
                <w:p w14:paraId="1056C9A4" w14:textId="77777777" w:rsidR="00497DBD" w:rsidRPr="00C572C8" w:rsidRDefault="00497DBD" w:rsidP="00497DBD">
                  <w:pPr>
                    <w:spacing w:after="0" w:line="240" w:lineRule="auto"/>
                    <w:jc w:val="center"/>
                    <w:rPr>
                      <w:rFonts w:ascii="Times New Roman" w:eastAsia="Times New Roman" w:hAnsi="Times New Roman" w:cs="Times New Roman"/>
                      <w:color w:val="000000"/>
                      <w:sz w:val="14"/>
                      <w:szCs w:val="14"/>
                    </w:rPr>
                  </w:pPr>
                </w:p>
              </w:tc>
              <w:tc>
                <w:tcPr>
                  <w:tcW w:w="566" w:type="dxa"/>
                  <w:shd w:val="clear" w:color="auto" w:fill="auto"/>
                  <w:noWrap/>
                  <w:vAlign w:val="center"/>
                  <w:hideMark/>
                </w:tcPr>
                <w:p w14:paraId="6C825425" w14:textId="77777777" w:rsidR="00497DBD" w:rsidRPr="00C44ECA" w:rsidRDefault="00497DBD" w:rsidP="002E417D">
                  <w:pPr>
                    <w:autoSpaceDE w:val="0"/>
                    <w:autoSpaceDN w:val="0"/>
                    <w:adjustRightInd w:val="0"/>
                    <w:spacing w:after="0" w:line="240" w:lineRule="auto"/>
                    <w:jc w:val="center"/>
                    <w:rPr>
                      <w:rFonts w:ascii="Times New Roman" w:hAnsi="Times New Roman" w:cs="Times New Roman"/>
                      <w:color w:val="000000"/>
                      <w:sz w:val="14"/>
                      <w:szCs w:val="14"/>
                    </w:rPr>
                  </w:pPr>
                </w:p>
              </w:tc>
              <w:tc>
                <w:tcPr>
                  <w:tcW w:w="1545" w:type="dxa"/>
                  <w:shd w:val="clear" w:color="auto" w:fill="auto"/>
                  <w:noWrap/>
                  <w:vAlign w:val="center"/>
                  <w:hideMark/>
                </w:tcPr>
                <w:p w14:paraId="5EE2F8CA" w14:textId="77777777" w:rsidR="00497DBD" w:rsidRPr="00C44ECA" w:rsidRDefault="00497DBD" w:rsidP="002E417D">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Tổng cộng</w:t>
                  </w:r>
                </w:p>
              </w:tc>
              <w:tc>
                <w:tcPr>
                  <w:tcW w:w="1649" w:type="dxa"/>
                  <w:shd w:val="clear" w:color="auto" w:fill="auto"/>
                  <w:noWrap/>
                  <w:vAlign w:val="center"/>
                  <w:hideMark/>
                </w:tcPr>
                <w:p w14:paraId="446F4635" w14:textId="24E3C65D" w:rsidR="00497DBD" w:rsidRPr="00C44ECA" w:rsidRDefault="00C44ECA" w:rsidP="002E417D">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10,047</w:t>
                  </w:r>
                </w:p>
              </w:tc>
              <w:tc>
                <w:tcPr>
                  <w:tcW w:w="731" w:type="dxa"/>
                  <w:shd w:val="clear" w:color="auto" w:fill="auto"/>
                  <w:noWrap/>
                  <w:vAlign w:val="center"/>
                  <w:hideMark/>
                </w:tcPr>
                <w:p w14:paraId="7BE53D83" w14:textId="392D742A" w:rsidR="00497DBD" w:rsidRPr="00C44ECA" w:rsidRDefault="00497DBD" w:rsidP="002E417D">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2</w:t>
                  </w:r>
                  <w:r w:rsidR="00C44ECA" w:rsidRPr="00C44ECA">
                    <w:rPr>
                      <w:rFonts w:ascii="Times New Roman" w:hAnsi="Times New Roman" w:cs="Times New Roman"/>
                      <w:b/>
                      <w:bCs/>
                      <w:color w:val="000000"/>
                      <w:sz w:val="14"/>
                      <w:szCs w:val="14"/>
                    </w:rPr>
                    <w:t>2</w:t>
                  </w:r>
                  <w:r w:rsidRPr="00C44ECA">
                    <w:rPr>
                      <w:rFonts w:ascii="Times New Roman" w:hAnsi="Times New Roman" w:cs="Times New Roman"/>
                      <w:b/>
                      <w:bCs/>
                      <w:color w:val="000000"/>
                      <w:sz w:val="14"/>
                      <w:szCs w:val="14"/>
                    </w:rPr>
                    <w:t>.</w:t>
                  </w:r>
                  <w:r w:rsidR="00C44ECA" w:rsidRPr="00C44ECA">
                    <w:rPr>
                      <w:rFonts w:ascii="Times New Roman" w:hAnsi="Times New Roman" w:cs="Times New Roman"/>
                      <w:b/>
                      <w:bCs/>
                      <w:color w:val="000000"/>
                      <w:sz w:val="14"/>
                      <w:szCs w:val="14"/>
                    </w:rPr>
                    <w:t>45</w:t>
                  </w:r>
                  <w:r w:rsidRPr="00C44ECA">
                    <w:rPr>
                      <w:rFonts w:ascii="Times New Roman" w:hAnsi="Times New Roman" w:cs="Times New Roman"/>
                      <w:b/>
                      <w:bCs/>
                      <w:color w:val="000000"/>
                      <w:sz w:val="14"/>
                      <w:szCs w:val="14"/>
                    </w:rPr>
                    <w:t>%</w:t>
                  </w:r>
                </w:p>
              </w:tc>
            </w:tr>
          </w:tbl>
          <w:p w14:paraId="53178057" w14:textId="77777777" w:rsidR="000524FC" w:rsidRDefault="000524FC" w:rsidP="0013795C">
            <w:pPr>
              <w:rPr>
                <w:rFonts w:ascii="Arial" w:eastAsia="Times New Roman" w:hAnsi="Arial" w:cs="Arial"/>
              </w:rPr>
            </w:pPr>
          </w:p>
          <w:tbl>
            <w:tblPr>
              <w:tblStyle w:val="TableGrid"/>
              <w:tblW w:w="0" w:type="auto"/>
              <w:tblLook w:val="04A0" w:firstRow="1" w:lastRow="0" w:firstColumn="1" w:lastColumn="0" w:noHBand="0" w:noVBand="1"/>
            </w:tblPr>
            <w:tblGrid>
              <w:gridCol w:w="4985"/>
            </w:tblGrid>
            <w:tr w:rsidR="000524FC" w14:paraId="317A3C13" w14:textId="77777777" w:rsidTr="00695AE3">
              <w:trPr>
                <w:trHeight w:val="1884"/>
              </w:trPr>
              <w:tc>
                <w:tcPr>
                  <w:tcW w:w="4985" w:type="dxa"/>
                </w:tcPr>
                <w:p w14:paraId="47A374E7" w14:textId="77777777" w:rsidR="002157A9" w:rsidRPr="001848A4" w:rsidRDefault="002157A9" w:rsidP="002157A9">
                  <w:pPr>
                    <w:jc w:val="both"/>
                    <w:rPr>
                      <w:rFonts w:ascii="Times New Roman" w:hAnsi="Times New Roman" w:cs="Times New Roman"/>
                      <w:sz w:val="14"/>
                      <w:szCs w:val="14"/>
                    </w:rPr>
                  </w:pPr>
                  <w:r w:rsidRPr="001848A4">
                    <w:rPr>
                      <w:rFonts w:ascii="Times New Roman" w:hAnsi="Times New Roman" w:cs="Times New Roman"/>
                      <w:b/>
                      <w:sz w:val="14"/>
                      <w:szCs w:val="14"/>
                    </w:rPr>
                    <w:t>Lưu ý:</w:t>
                  </w:r>
                  <w:r w:rsidRPr="001848A4">
                    <w:rPr>
                      <w:rFonts w:ascii="Times New Roman" w:hAnsi="Times New Roman" w:cs="Times New Roman"/>
                      <w:sz w:val="14"/>
                      <w:szCs w:val="14"/>
                    </w:rPr>
                    <w:t xml:space="preserve"> </w:t>
                  </w:r>
                </w:p>
                <w:p w14:paraId="64C89FF3" w14:textId="77777777" w:rsidR="002157A9" w:rsidRPr="001848A4" w:rsidRDefault="002157A9" w:rsidP="002157A9">
                  <w:pPr>
                    <w:jc w:val="both"/>
                    <w:rPr>
                      <w:rFonts w:ascii="Times New Roman" w:hAnsi="Times New Roman" w:cs="Times New Roman"/>
                      <w:sz w:val="14"/>
                      <w:szCs w:val="14"/>
                    </w:rPr>
                  </w:pPr>
                  <w:r w:rsidRPr="001848A4">
                    <w:rPr>
                      <w:rFonts w:ascii="Times New Roman" w:hAnsi="Times New Roman" w:cs="Times New Roman"/>
                      <w:sz w:val="14"/>
                      <w:szCs w:val="14"/>
                    </w:rPr>
                    <w:t>"</w:t>
                  </w:r>
                  <w:r w:rsidRPr="001848A4">
                    <w:rPr>
                      <w:rFonts w:ascii="Times New Roman" w:hAnsi="Times New Roman" w:cs="Times New Roman"/>
                      <w:b/>
                      <w:sz w:val="14"/>
                      <w:szCs w:val="14"/>
                    </w:rPr>
                    <w:t>VN30</w:t>
                  </w:r>
                  <w:r w:rsidRPr="001848A4">
                    <w:rPr>
                      <w:rFonts w:ascii="Times New Roman" w:hAnsi="Times New Roman" w:cs="Times New Roman"/>
                      <w:sz w:val="14"/>
                      <w:szCs w:val="14"/>
                    </w:rPr>
                    <w:t>", "</w:t>
                  </w:r>
                  <w:r w:rsidRPr="001848A4">
                    <w:rPr>
                      <w:rFonts w:ascii="Times New Roman" w:hAnsi="Times New Roman" w:cs="Times New Roman"/>
                      <w:b/>
                      <w:sz w:val="14"/>
                      <w:szCs w:val="14"/>
                    </w:rPr>
                    <w:t>VNMidcap</w:t>
                  </w:r>
                  <w:r w:rsidRPr="001848A4">
                    <w:rPr>
                      <w:rFonts w:ascii="Times New Roman" w:hAnsi="Times New Roman" w:cs="Times New Roman"/>
                      <w:sz w:val="14"/>
                      <w:szCs w:val="14"/>
                    </w:rPr>
                    <w:t>", "</w:t>
                  </w:r>
                  <w:r w:rsidRPr="001848A4">
                    <w:rPr>
                      <w:rFonts w:ascii="Times New Roman" w:hAnsi="Times New Roman" w:cs="Times New Roman"/>
                      <w:b/>
                      <w:sz w:val="14"/>
                      <w:szCs w:val="14"/>
                    </w:rPr>
                    <w:t>VNSmallCap</w:t>
                  </w:r>
                  <w:r w:rsidRPr="001848A4">
                    <w:rPr>
                      <w:rFonts w:ascii="Times New Roman" w:hAnsi="Times New Roman" w:cs="Times New Roman"/>
                      <w:sz w:val="14"/>
                      <w:szCs w:val="14"/>
                    </w:rPr>
                    <w:t>", "</w:t>
                  </w:r>
                  <w:r w:rsidRPr="001848A4">
                    <w:rPr>
                      <w:rFonts w:ascii="Times New Roman" w:hAnsi="Times New Roman" w:cs="Times New Roman"/>
                      <w:b/>
                      <w:sz w:val="14"/>
                      <w:szCs w:val="14"/>
                    </w:rPr>
                    <w:t>VN100</w:t>
                  </w:r>
                  <w:r w:rsidRPr="001848A4">
                    <w:rPr>
                      <w:rFonts w:ascii="Times New Roman" w:hAnsi="Times New Roman" w:cs="Times New Roman"/>
                      <w:sz w:val="14"/>
                      <w:szCs w:val="14"/>
                    </w:rPr>
                    <w:t>", "</w:t>
                  </w:r>
                  <w:r w:rsidRPr="001848A4">
                    <w:rPr>
                      <w:rFonts w:ascii="Times New Roman" w:hAnsi="Times New Roman" w:cs="Times New Roman"/>
                      <w:b/>
                      <w:sz w:val="14"/>
                      <w:szCs w:val="14"/>
                    </w:rPr>
                    <w:t>VNAllshare</w:t>
                  </w:r>
                  <w:r w:rsidRPr="001848A4">
                    <w:rPr>
                      <w:rFonts w:ascii="Times New Roman" w:hAnsi="Times New Roman" w:cs="Times New Roman"/>
                      <w:sz w:val="14"/>
                      <w:szCs w:val="14"/>
                    </w:rPr>
                    <w:t>" và "</w:t>
                  </w:r>
                  <w:r w:rsidRPr="001848A4">
                    <w:rPr>
                      <w:rFonts w:ascii="Times New Roman" w:hAnsi="Times New Roman" w:cs="Times New Roman"/>
                      <w:b/>
                      <w:sz w:val="14"/>
                      <w:szCs w:val="14"/>
                    </w:rPr>
                    <w:t>VNAllshare Sector</w:t>
                  </w:r>
                  <w:r w:rsidRPr="001848A4">
                    <w:rPr>
                      <w:rFonts w:ascii="Times New Roman" w:hAnsi="Times New Roman" w:cs="Times New Roman"/>
                      <w:sz w:val="14"/>
                      <w:szCs w:val="14"/>
                    </w:rPr>
                    <w:t>" (gọi chung là "</w:t>
                  </w:r>
                  <w:r w:rsidRPr="001848A4">
                    <w:rPr>
                      <w:rFonts w:ascii="Times New Roman" w:hAnsi="Times New Roman" w:cs="Times New Roman"/>
                      <w:b/>
                      <w:sz w:val="14"/>
                      <w:szCs w:val="14"/>
                    </w:rPr>
                    <w:t>HOSE-Index</w:t>
                  </w:r>
                  <w:r w:rsidRPr="001848A4">
                    <w:rPr>
                      <w:rFonts w:ascii="Times New Roman" w:hAnsi="Times New Roman" w:cs="Times New Roman"/>
                      <w:sz w:val="14"/>
                      <w:szCs w:val="14"/>
                    </w:rPr>
                    <w:t>") là thương hiệu đã được đăng ký, thuộc sở hữu độc quyền của S</w:t>
                  </w:r>
                  <w:r w:rsidRPr="001848A4">
                    <w:rPr>
                      <w:rFonts w:ascii="Times New Roman" w:hAnsi="Times New Roman" w:cs="Times New Roman"/>
                      <w:sz w:val="14"/>
                      <w:szCs w:val="14"/>
                      <w:lang w:val="vi-VN"/>
                    </w:rPr>
                    <w:t xml:space="preserve">ở GDCK </w:t>
                  </w:r>
                  <w:r w:rsidR="00264FDF" w:rsidRPr="0099328A">
                    <w:rPr>
                      <w:rFonts w:ascii="Times New Roman" w:hAnsi="Times New Roman" w:cs="Times New Roman"/>
                      <w:sz w:val="14"/>
                      <w:szCs w:val="14"/>
                    </w:rPr>
                    <w:t xml:space="preserve">Thành phố </w:t>
                  </w:r>
                  <w:r w:rsidRPr="001848A4">
                    <w:rPr>
                      <w:rFonts w:ascii="Times New Roman" w:hAnsi="Times New Roman" w:cs="Times New Roman"/>
                      <w:sz w:val="14"/>
                      <w:szCs w:val="14"/>
                    </w:rPr>
                    <w:t xml:space="preserve">Hồ Chí Minh (HOSE). Chỉ khi có sự chấp thuận của HOSE thì Bộ chỉ số HOSE-Index mới có thể được sử dụng để tạo ra các sản phẩm liên quan như quỹ đầu tư theo chỉ số, sản phẩm phái sinh, </w:t>
                  </w:r>
                  <w:proofErr w:type="gramStart"/>
                  <w:r w:rsidRPr="001848A4">
                    <w:rPr>
                      <w:rFonts w:ascii="Times New Roman" w:hAnsi="Times New Roman" w:cs="Times New Roman"/>
                      <w:sz w:val="14"/>
                      <w:szCs w:val="14"/>
                    </w:rPr>
                    <w:t>… .</w:t>
                  </w:r>
                  <w:proofErr w:type="gramEnd"/>
                  <w:r w:rsidRPr="001848A4">
                    <w:rPr>
                      <w:rFonts w:ascii="Times New Roman" w:hAnsi="Times New Roman" w:cs="Times New Roman"/>
                      <w:sz w:val="14"/>
                      <w:szCs w:val="14"/>
                    </w:rPr>
                    <w:t xml:space="preserve"> Để biết thêm thông tin xin vui lòng liên hệ qua e-mail: </w:t>
                  </w:r>
                  <w:r w:rsidRPr="002903F6">
                    <w:rPr>
                      <w:rFonts w:ascii="Times New Roman" w:hAnsi="Times New Roman" w:cs="Times New Roman"/>
                      <w:i/>
                      <w:sz w:val="14"/>
                      <w:szCs w:val="14"/>
                    </w:rPr>
                    <w:t>index@hsx.vn</w:t>
                  </w:r>
                </w:p>
                <w:p w14:paraId="7FAD2BE7" w14:textId="77777777" w:rsidR="000524FC" w:rsidRPr="00D20BEE" w:rsidRDefault="002157A9" w:rsidP="002157A9">
                  <w:pPr>
                    <w:jc w:val="both"/>
                    <w:rPr>
                      <w:rFonts w:ascii="Times New Roman" w:hAnsi="Times New Roman" w:cs="Times New Roman"/>
                      <w:sz w:val="12"/>
                      <w:szCs w:val="12"/>
                    </w:rPr>
                  </w:pPr>
                  <w:r w:rsidRPr="001848A4">
                    <w:rPr>
                      <w:rFonts w:ascii="Times New Roman" w:hAnsi="Times New Roman" w:cs="Times New Roman"/>
                      <w:sz w:val="14"/>
                      <w:szCs w:val="14"/>
                    </w:rPr>
                    <w:t>Bản công bố này chỉ nhằm mục đích cung cấp thông tin. HOSE đã nỗ lực hết mức có thể để cung cấp thông tin chính xác, tuy nhiên sẽ không có nghĩa vụ pháp lý hoặc trách nhiệm nào cho HOSE cũng như ban giám đốc, cán bộ, nhân viên, đối tác hoặc người nhượng quyền của HOSE liên quan đến sai sót hoặc tổn thất gây ra bởi việc sử dụng bất kỳ thông tin hoặc dữ liệu nào thuộc công bố này.</w:t>
                  </w:r>
                </w:p>
              </w:tc>
            </w:tr>
          </w:tbl>
          <w:p w14:paraId="395F61D2" w14:textId="77777777" w:rsidR="000524FC" w:rsidRPr="006D2F55" w:rsidRDefault="000524FC" w:rsidP="0013795C">
            <w:pPr>
              <w:jc w:val="center"/>
              <w:rPr>
                <w:rFonts w:ascii="Arial" w:eastAsia="Times New Roman" w:hAnsi="Arial" w:cs="Arial"/>
              </w:rPr>
            </w:pPr>
          </w:p>
        </w:tc>
      </w:tr>
      <w:tr w:rsidR="000524FC" w:rsidRPr="006D2F55" w14:paraId="6B847D61" w14:textId="77777777" w:rsidTr="00466E5D">
        <w:tblPrEx>
          <w:tblCellMar>
            <w:left w:w="108" w:type="dxa"/>
            <w:right w:w="108" w:type="dxa"/>
          </w:tblCellMar>
        </w:tblPrEx>
        <w:trPr>
          <w:trHeight w:val="302"/>
          <w:jc w:val="center"/>
        </w:trPr>
        <w:tc>
          <w:tcPr>
            <w:tcW w:w="6009" w:type="dxa"/>
            <w:shd w:val="clear" w:color="auto" w:fill="0070C0"/>
            <w:vAlign w:val="center"/>
          </w:tcPr>
          <w:p w14:paraId="61F7AC41" w14:textId="77777777" w:rsidR="000524FC" w:rsidRPr="00252690" w:rsidRDefault="000524FC" w:rsidP="0013795C">
            <w:pPr>
              <w:rPr>
                <w:rFonts w:ascii="Arial" w:eastAsia="Times New Roman" w:hAnsi="Arial" w:cs="Arial"/>
              </w:rPr>
            </w:pPr>
            <w:r>
              <w:rPr>
                <w:rFonts w:ascii="Times New Roman" w:eastAsia="Times New Roman" w:hAnsi="Times New Roman" w:cs="Times New Roman"/>
                <w:b/>
                <w:color w:val="FFFFFF" w:themeColor="background1"/>
                <w:szCs w:val="12"/>
              </w:rPr>
              <w:t>5 ngành đứng đầu theo vốn hóa thị trường</w:t>
            </w:r>
          </w:p>
        </w:tc>
        <w:tc>
          <w:tcPr>
            <w:tcW w:w="5780" w:type="dxa"/>
            <w:gridSpan w:val="3"/>
            <w:vMerge/>
          </w:tcPr>
          <w:p w14:paraId="7598370A" w14:textId="77777777" w:rsidR="000524FC" w:rsidRPr="006D2F55" w:rsidRDefault="000524FC" w:rsidP="0013795C">
            <w:pPr>
              <w:jc w:val="center"/>
              <w:rPr>
                <w:rFonts w:ascii="Arial" w:eastAsia="Times New Roman" w:hAnsi="Arial" w:cs="Arial"/>
              </w:rPr>
            </w:pPr>
          </w:p>
        </w:tc>
      </w:tr>
      <w:tr w:rsidR="000524FC" w:rsidRPr="006D2F55" w14:paraId="2E630DB2" w14:textId="77777777" w:rsidTr="00466E5D">
        <w:tblPrEx>
          <w:tblCellMar>
            <w:left w:w="108" w:type="dxa"/>
            <w:right w:w="108" w:type="dxa"/>
          </w:tblCellMar>
        </w:tblPrEx>
        <w:trPr>
          <w:trHeight w:hRule="exact" w:val="2566"/>
          <w:jc w:val="center"/>
        </w:trPr>
        <w:tc>
          <w:tcPr>
            <w:tcW w:w="6009" w:type="dxa"/>
          </w:tcPr>
          <w:tbl>
            <w:tblPr>
              <w:tblpPr w:leftFromText="180" w:rightFromText="180" w:vertAnchor="page" w:horzAnchor="margin" w:tblpY="1"/>
              <w:tblOverlap w:val="never"/>
              <w:tblW w:w="5776" w:type="dxa"/>
              <w:tblBorders>
                <w:top w:val="single" w:sz="4" w:space="0" w:color="0070C0"/>
                <w:bottom w:val="single" w:sz="4" w:space="0" w:color="0070C0"/>
                <w:insideH w:val="single" w:sz="4" w:space="0" w:color="0070C0"/>
              </w:tblBorders>
              <w:tblLook w:val="04A0" w:firstRow="1" w:lastRow="0" w:firstColumn="1" w:lastColumn="0" w:noHBand="0" w:noVBand="1"/>
            </w:tblPr>
            <w:tblGrid>
              <w:gridCol w:w="1485"/>
              <w:gridCol w:w="1228"/>
              <w:gridCol w:w="2135"/>
              <w:gridCol w:w="928"/>
            </w:tblGrid>
            <w:tr w:rsidR="000524FC" w:rsidRPr="000C45C8" w14:paraId="2C2CDF84" w14:textId="77777777" w:rsidTr="002E417D">
              <w:trPr>
                <w:trHeight w:val="328"/>
              </w:trPr>
              <w:tc>
                <w:tcPr>
                  <w:tcW w:w="1485" w:type="dxa"/>
                  <w:shd w:val="clear" w:color="auto" w:fill="auto"/>
                  <w:noWrap/>
                  <w:vAlign w:val="center"/>
                  <w:hideMark/>
                </w:tcPr>
                <w:p w14:paraId="54CAF117" w14:textId="77777777" w:rsidR="000524FC" w:rsidRDefault="000524FC" w:rsidP="002E417D">
                  <w:pPr>
                    <w:spacing w:after="0" w:line="240" w:lineRule="auto"/>
                    <w:jc w:val="center"/>
                    <w:rPr>
                      <w:rFonts w:ascii="Times New Roman" w:eastAsia="Times New Roman" w:hAnsi="Times New Roman" w:cs="Times New Roman"/>
                      <w:b/>
                      <w:sz w:val="14"/>
                      <w:szCs w:val="14"/>
                    </w:rPr>
                  </w:pPr>
                  <w:r w:rsidRPr="00763C82">
                    <w:rPr>
                      <w:rFonts w:ascii="Times New Roman" w:eastAsia="Times New Roman" w:hAnsi="Times New Roman" w:cs="Times New Roman"/>
                      <w:b/>
                      <w:sz w:val="14"/>
                      <w:szCs w:val="14"/>
                    </w:rPr>
                    <w:t>Ngành</w:t>
                  </w:r>
                </w:p>
              </w:tc>
              <w:tc>
                <w:tcPr>
                  <w:tcW w:w="1228" w:type="dxa"/>
                  <w:shd w:val="clear" w:color="auto" w:fill="auto"/>
                  <w:noWrap/>
                  <w:vAlign w:val="center"/>
                  <w:hideMark/>
                </w:tcPr>
                <w:p w14:paraId="088FED21" w14:textId="77777777" w:rsidR="000524FC" w:rsidRDefault="000524FC" w:rsidP="002E417D">
                  <w:pPr>
                    <w:spacing w:after="0" w:line="240" w:lineRule="auto"/>
                    <w:jc w:val="center"/>
                    <w:rPr>
                      <w:rFonts w:ascii="Times New Roman" w:eastAsia="Times New Roman" w:hAnsi="Times New Roman" w:cs="Times New Roman"/>
                      <w:b/>
                      <w:sz w:val="14"/>
                      <w:szCs w:val="14"/>
                    </w:rPr>
                  </w:pPr>
                  <w:r w:rsidRPr="00763C82">
                    <w:rPr>
                      <w:rFonts w:ascii="Times New Roman" w:eastAsia="Times New Roman" w:hAnsi="Times New Roman" w:cs="Times New Roman"/>
                      <w:b/>
                      <w:sz w:val="14"/>
                      <w:szCs w:val="14"/>
                    </w:rPr>
                    <w:t>Số l</w:t>
                  </w:r>
                  <w:r w:rsidRPr="00763C82">
                    <w:rPr>
                      <w:rFonts w:ascii="Times New Roman" w:eastAsia="Times New Roman" w:hAnsi="Times New Roman" w:cs="Times New Roman" w:hint="eastAsia"/>
                      <w:b/>
                      <w:sz w:val="14"/>
                      <w:szCs w:val="14"/>
                    </w:rPr>
                    <w:t>ư</w:t>
                  </w:r>
                  <w:r w:rsidRPr="00763C82">
                    <w:rPr>
                      <w:rFonts w:ascii="Times New Roman" w:eastAsia="Times New Roman" w:hAnsi="Times New Roman" w:cs="Times New Roman"/>
                      <w:b/>
                      <w:sz w:val="14"/>
                      <w:szCs w:val="14"/>
                    </w:rPr>
                    <w:t>ợng công ty</w:t>
                  </w:r>
                </w:p>
              </w:tc>
              <w:tc>
                <w:tcPr>
                  <w:tcW w:w="2135" w:type="dxa"/>
                  <w:vAlign w:val="center"/>
                </w:tcPr>
                <w:p w14:paraId="1488C270" w14:textId="77777777" w:rsidR="000524FC" w:rsidRDefault="000524FC" w:rsidP="002E417D">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bCs/>
                      <w:color w:val="000000"/>
                      <w:sz w:val="14"/>
                      <w:szCs w:val="14"/>
                    </w:rPr>
                    <w:t>GTVH điều chỉnh free-float</w:t>
                  </w:r>
                  <w:r w:rsidRPr="00C572C8">
                    <w:rPr>
                      <w:rFonts w:ascii="Times New Roman" w:eastAsia="Times New Roman" w:hAnsi="Times New Roman" w:cs="Times New Roman"/>
                      <w:b/>
                      <w:bCs/>
                      <w:color w:val="000000"/>
                      <w:sz w:val="14"/>
                      <w:szCs w:val="14"/>
                    </w:rPr>
                    <w:t xml:space="preserve"> </w:t>
                  </w:r>
                  <w:r w:rsidR="00377321" w:rsidRPr="00763C82">
                    <w:rPr>
                      <w:rFonts w:ascii="Times New Roman" w:eastAsia="Times New Roman" w:hAnsi="Times New Roman" w:cs="Times New Roman"/>
                      <w:b/>
                      <w:bCs/>
                      <w:color w:val="000000"/>
                      <w:sz w:val="14"/>
                      <w:szCs w:val="14"/>
                    </w:rPr>
                    <w:t>(</w:t>
                  </w:r>
                  <w:r w:rsidR="00377321">
                    <w:rPr>
                      <w:rFonts w:ascii="Times New Roman" w:eastAsia="Times New Roman" w:hAnsi="Times New Roman" w:cs="Times New Roman"/>
                      <w:b/>
                      <w:bCs/>
                      <w:color w:val="000000"/>
                      <w:sz w:val="14"/>
                      <w:szCs w:val="14"/>
                    </w:rPr>
                    <w:t>Tỷ đồng</w:t>
                  </w:r>
                  <w:r w:rsidR="00377321" w:rsidRPr="00763C82">
                    <w:rPr>
                      <w:rFonts w:ascii="Times New Roman" w:eastAsia="Times New Roman" w:hAnsi="Times New Roman" w:cs="Times New Roman"/>
                      <w:b/>
                      <w:bCs/>
                      <w:color w:val="000000"/>
                      <w:sz w:val="14"/>
                      <w:szCs w:val="14"/>
                    </w:rPr>
                    <w:t>)</w:t>
                  </w:r>
                </w:p>
              </w:tc>
              <w:tc>
                <w:tcPr>
                  <w:tcW w:w="928" w:type="dxa"/>
                  <w:vAlign w:val="center"/>
                </w:tcPr>
                <w:p w14:paraId="5D98060C" w14:textId="77777777" w:rsidR="000524FC" w:rsidRDefault="000524FC" w:rsidP="002E417D">
                  <w:pPr>
                    <w:spacing w:after="0" w:line="240" w:lineRule="auto"/>
                    <w:jc w:val="center"/>
                    <w:rPr>
                      <w:rFonts w:ascii="Times New Roman" w:eastAsia="Times New Roman" w:hAnsi="Times New Roman" w:cs="Times New Roman"/>
                      <w:b/>
                      <w:sz w:val="14"/>
                      <w:szCs w:val="14"/>
                    </w:rPr>
                  </w:pPr>
                  <w:r>
                    <w:rPr>
                      <w:rFonts w:ascii="Times New Roman" w:eastAsia="Times New Roman" w:hAnsi="Times New Roman" w:cs="Times New Roman"/>
                      <w:b/>
                      <w:sz w:val="14"/>
                      <w:szCs w:val="14"/>
                    </w:rPr>
                    <w:t>Tỷ trọng</w:t>
                  </w:r>
                </w:p>
              </w:tc>
            </w:tr>
            <w:tr w:rsidR="00C44ECA" w:rsidRPr="00AD3351" w14:paraId="10B0330A" w14:textId="77777777" w:rsidTr="002E417D">
              <w:trPr>
                <w:trHeight w:val="312"/>
              </w:trPr>
              <w:tc>
                <w:tcPr>
                  <w:tcW w:w="1485" w:type="dxa"/>
                  <w:shd w:val="clear" w:color="auto" w:fill="auto"/>
                  <w:noWrap/>
                  <w:vAlign w:val="center"/>
                  <w:hideMark/>
                </w:tcPr>
                <w:p w14:paraId="508786AC" w14:textId="53371FF5" w:rsidR="00C44ECA" w:rsidRPr="00C44ECA" w:rsidRDefault="00C44ECA" w:rsidP="00C44ECA">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Công nghiệp</w:t>
                  </w:r>
                </w:p>
              </w:tc>
              <w:tc>
                <w:tcPr>
                  <w:tcW w:w="1228" w:type="dxa"/>
                  <w:shd w:val="clear" w:color="auto" w:fill="auto"/>
                  <w:noWrap/>
                  <w:vAlign w:val="center"/>
                  <w:hideMark/>
                </w:tcPr>
                <w:p w14:paraId="7A464567" w14:textId="213F3F6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45</w:t>
                  </w:r>
                </w:p>
              </w:tc>
              <w:tc>
                <w:tcPr>
                  <w:tcW w:w="2135" w:type="dxa"/>
                  <w:vAlign w:val="center"/>
                </w:tcPr>
                <w:p w14:paraId="74E18736" w14:textId="247F985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11,820</w:t>
                  </w:r>
                </w:p>
              </w:tc>
              <w:tc>
                <w:tcPr>
                  <w:tcW w:w="928" w:type="dxa"/>
                  <w:vAlign w:val="center"/>
                </w:tcPr>
                <w:p w14:paraId="0B0D1A22" w14:textId="06CA11F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26.41%</w:t>
                  </w:r>
                </w:p>
              </w:tc>
            </w:tr>
            <w:tr w:rsidR="00C44ECA" w:rsidRPr="00AD3351" w14:paraId="5E7F3FBE" w14:textId="77777777" w:rsidTr="002E417D">
              <w:trPr>
                <w:trHeight w:val="312"/>
              </w:trPr>
              <w:tc>
                <w:tcPr>
                  <w:tcW w:w="1485" w:type="dxa"/>
                  <w:shd w:val="clear" w:color="auto" w:fill="auto"/>
                  <w:noWrap/>
                  <w:vAlign w:val="center"/>
                  <w:hideMark/>
                </w:tcPr>
                <w:p w14:paraId="52A2D24F" w14:textId="00C456A1" w:rsidR="00C44ECA" w:rsidRPr="00C44ECA" w:rsidRDefault="00C44ECA" w:rsidP="00C44ECA">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Hàng tiêu dùng</w:t>
                  </w:r>
                </w:p>
              </w:tc>
              <w:tc>
                <w:tcPr>
                  <w:tcW w:w="1228" w:type="dxa"/>
                  <w:shd w:val="clear" w:color="auto" w:fill="auto"/>
                  <w:noWrap/>
                  <w:vAlign w:val="center"/>
                  <w:hideMark/>
                </w:tcPr>
                <w:p w14:paraId="4B6B0C12" w14:textId="1C7D4392"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23</w:t>
                  </w:r>
                </w:p>
              </w:tc>
              <w:tc>
                <w:tcPr>
                  <w:tcW w:w="2135" w:type="dxa"/>
                  <w:vAlign w:val="center"/>
                </w:tcPr>
                <w:p w14:paraId="64BAF38A" w14:textId="2FA6799C"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8,228</w:t>
                  </w:r>
                </w:p>
              </w:tc>
              <w:tc>
                <w:tcPr>
                  <w:tcW w:w="928" w:type="dxa"/>
                  <w:vAlign w:val="center"/>
                </w:tcPr>
                <w:p w14:paraId="731DEFA3" w14:textId="6BB99316"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18.38%</w:t>
                  </w:r>
                </w:p>
              </w:tc>
            </w:tr>
            <w:tr w:rsidR="00C44ECA" w:rsidRPr="00AD3351" w14:paraId="41DC80A5" w14:textId="77777777" w:rsidTr="002E417D">
              <w:trPr>
                <w:trHeight w:val="312"/>
              </w:trPr>
              <w:tc>
                <w:tcPr>
                  <w:tcW w:w="1485" w:type="dxa"/>
                  <w:shd w:val="clear" w:color="auto" w:fill="auto"/>
                  <w:noWrap/>
                  <w:vAlign w:val="center"/>
                  <w:hideMark/>
                </w:tcPr>
                <w:p w14:paraId="52BD3BDB" w14:textId="24005FA2" w:rsidR="00C44ECA" w:rsidRPr="00C44ECA" w:rsidRDefault="00C44ECA" w:rsidP="00C44ECA">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Bất động sản</w:t>
                  </w:r>
                </w:p>
              </w:tc>
              <w:tc>
                <w:tcPr>
                  <w:tcW w:w="1228" w:type="dxa"/>
                  <w:shd w:val="clear" w:color="auto" w:fill="auto"/>
                  <w:noWrap/>
                  <w:vAlign w:val="center"/>
                  <w:hideMark/>
                </w:tcPr>
                <w:p w14:paraId="40AE269C" w14:textId="6F730D5F"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18</w:t>
                  </w:r>
                </w:p>
              </w:tc>
              <w:tc>
                <w:tcPr>
                  <w:tcW w:w="2135" w:type="dxa"/>
                  <w:vAlign w:val="center"/>
                </w:tcPr>
                <w:p w14:paraId="740C17A5" w14:textId="6FAA895D"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6,911</w:t>
                  </w:r>
                </w:p>
              </w:tc>
              <w:tc>
                <w:tcPr>
                  <w:tcW w:w="928" w:type="dxa"/>
                  <w:vAlign w:val="center"/>
                </w:tcPr>
                <w:p w14:paraId="0EF40124" w14:textId="1ABAA292"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15.44%</w:t>
                  </w:r>
                </w:p>
              </w:tc>
            </w:tr>
            <w:tr w:rsidR="00C44ECA" w:rsidRPr="00AD3351" w14:paraId="0C6BBF9F" w14:textId="77777777" w:rsidTr="002E417D">
              <w:trPr>
                <w:trHeight w:val="312"/>
              </w:trPr>
              <w:tc>
                <w:tcPr>
                  <w:tcW w:w="1485" w:type="dxa"/>
                  <w:shd w:val="clear" w:color="auto" w:fill="auto"/>
                  <w:noWrap/>
                  <w:vAlign w:val="center"/>
                  <w:hideMark/>
                </w:tcPr>
                <w:p w14:paraId="4340071E" w14:textId="6351FBBF" w:rsidR="00C44ECA" w:rsidRPr="00C44ECA" w:rsidRDefault="00C44ECA" w:rsidP="00C44ECA">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Nguyên vật liệu</w:t>
                  </w:r>
                </w:p>
              </w:tc>
              <w:tc>
                <w:tcPr>
                  <w:tcW w:w="1228" w:type="dxa"/>
                  <w:shd w:val="clear" w:color="auto" w:fill="auto"/>
                  <w:noWrap/>
                  <w:vAlign w:val="center"/>
                  <w:hideMark/>
                </w:tcPr>
                <w:p w14:paraId="0A5DE730" w14:textId="21D536D2"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23</w:t>
                  </w:r>
                </w:p>
              </w:tc>
              <w:tc>
                <w:tcPr>
                  <w:tcW w:w="2135" w:type="dxa"/>
                  <w:vAlign w:val="center"/>
                </w:tcPr>
                <w:p w14:paraId="4F7AD562" w14:textId="3C01FC5E"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5,835</w:t>
                  </w:r>
                </w:p>
              </w:tc>
              <w:tc>
                <w:tcPr>
                  <w:tcW w:w="928" w:type="dxa"/>
                  <w:vAlign w:val="center"/>
                </w:tcPr>
                <w:p w14:paraId="3658EC3D" w14:textId="3FF90B07"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13.04%</w:t>
                  </w:r>
                </w:p>
              </w:tc>
            </w:tr>
            <w:tr w:rsidR="00C44ECA" w:rsidRPr="00AD3351" w14:paraId="1BA4C0FE" w14:textId="77777777" w:rsidTr="002E417D">
              <w:trPr>
                <w:trHeight w:val="312"/>
              </w:trPr>
              <w:tc>
                <w:tcPr>
                  <w:tcW w:w="1485" w:type="dxa"/>
                  <w:shd w:val="clear" w:color="auto" w:fill="auto"/>
                  <w:noWrap/>
                  <w:vAlign w:val="center"/>
                  <w:hideMark/>
                </w:tcPr>
                <w:p w14:paraId="1CA2F9FA" w14:textId="6A059101" w:rsidR="00C44ECA" w:rsidRPr="00C44ECA" w:rsidRDefault="00C44ECA" w:rsidP="00C44ECA">
                  <w:pPr>
                    <w:autoSpaceDE w:val="0"/>
                    <w:autoSpaceDN w:val="0"/>
                    <w:adjustRightInd w:val="0"/>
                    <w:spacing w:after="0" w:line="240" w:lineRule="auto"/>
                    <w:jc w:val="center"/>
                    <w:rPr>
                      <w:rFonts w:ascii="Times New Roman" w:hAnsi="Times New Roman" w:cs="Times New Roman"/>
                      <w:b/>
                      <w:bCs/>
                      <w:color w:val="000000"/>
                      <w:sz w:val="14"/>
                      <w:szCs w:val="14"/>
                    </w:rPr>
                  </w:pPr>
                  <w:r w:rsidRPr="00C44ECA">
                    <w:rPr>
                      <w:rFonts w:ascii="Times New Roman" w:hAnsi="Times New Roman" w:cs="Times New Roman"/>
                      <w:b/>
                      <w:bCs/>
                      <w:color w:val="000000"/>
                      <w:sz w:val="14"/>
                      <w:szCs w:val="14"/>
                    </w:rPr>
                    <w:t>Chăm sóc sức khỏe</w:t>
                  </w:r>
                </w:p>
              </w:tc>
              <w:tc>
                <w:tcPr>
                  <w:tcW w:w="1228" w:type="dxa"/>
                  <w:shd w:val="clear" w:color="auto" w:fill="auto"/>
                  <w:noWrap/>
                  <w:vAlign w:val="center"/>
                  <w:hideMark/>
                </w:tcPr>
                <w:p w14:paraId="335C9CAD" w14:textId="4F94AB11"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4</w:t>
                  </w:r>
                </w:p>
              </w:tc>
              <w:tc>
                <w:tcPr>
                  <w:tcW w:w="2135" w:type="dxa"/>
                  <w:vAlign w:val="center"/>
                </w:tcPr>
                <w:p w14:paraId="02F35CD0" w14:textId="0C2D294B"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2,695</w:t>
                  </w:r>
                </w:p>
              </w:tc>
              <w:tc>
                <w:tcPr>
                  <w:tcW w:w="928" w:type="dxa"/>
                  <w:vAlign w:val="center"/>
                </w:tcPr>
                <w:p w14:paraId="4D3C415F" w14:textId="49962D90" w:rsidR="00C44ECA" w:rsidRPr="00C44ECA" w:rsidRDefault="00C44ECA" w:rsidP="00C44ECA">
                  <w:pPr>
                    <w:autoSpaceDE w:val="0"/>
                    <w:autoSpaceDN w:val="0"/>
                    <w:adjustRightInd w:val="0"/>
                    <w:spacing w:after="0" w:line="240" w:lineRule="auto"/>
                    <w:jc w:val="center"/>
                    <w:rPr>
                      <w:rFonts w:ascii="Times New Roman" w:hAnsi="Times New Roman" w:cs="Times New Roman"/>
                      <w:color w:val="000000"/>
                      <w:sz w:val="14"/>
                      <w:szCs w:val="14"/>
                    </w:rPr>
                  </w:pPr>
                  <w:r w:rsidRPr="00C44ECA">
                    <w:rPr>
                      <w:rFonts w:ascii="Times New Roman" w:hAnsi="Times New Roman" w:cs="Times New Roman"/>
                      <w:color w:val="000000"/>
                      <w:sz w:val="14"/>
                      <w:szCs w:val="14"/>
                    </w:rPr>
                    <w:t>6.02%</w:t>
                  </w:r>
                </w:p>
              </w:tc>
            </w:tr>
          </w:tbl>
          <w:p w14:paraId="1A8C94D6" w14:textId="77777777" w:rsidR="000524FC" w:rsidRPr="0006583E" w:rsidRDefault="000524FC" w:rsidP="0013795C">
            <w:pPr>
              <w:jc w:val="center"/>
              <w:rPr>
                <w:rFonts w:ascii="Times New Roman" w:eastAsia="Times New Roman" w:hAnsi="Times New Roman" w:cs="Times New Roman"/>
                <w:b/>
                <w:color w:val="FFFFFF" w:themeColor="background1"/>
                <w:szCs w:val="12"/>
              </w:rPr>
            </w:pPr>
          </w:p>
        </w:tc>
        <w:tc>
          <w:tcPr>
            <w:tcW w:w="5780" w:type="dxa"/>
            <w:gridSpan w:val="3"/>
            <w:vMerge/>
          </w:tcPr>
          <w:p w14:paraId="1E3690F0" w14:textId="77777777" w:rsidR="000524FC" w:rsidRPr="006D2F55" w:rsidRDefault="000524FC" w:rsidP="0013795C">
            <w:pPr>
              <w:jc w:val="center"/>
              <w:rPr>
                <w:rFonts w:ascii="Arial" w:eastAsia="Times New Roman" w:hAnsi="Arial" w:cs="Arial"/>
              </w:rPr>
            </w:pPr>
          </w:p>
        </w:tc>
      </w:tr>
    </w:tbl>
    <w:p w14:paraId="29113C95" w14:textId="77777777" w:rsidR="00D874E7" w:rsidRDefault="00D874E7" w:rsidP="00EA6C3A">
      <w:pPr>
        <w:rPr>
          <w:rFonts w:ascii="Times New Roman" w:hAnsi="Times New Roman" w:cs="Times New Roman"/>
        </w:rPr>
      </w:pPr>
    </w:p>
    <w:p w14:paraId="154DEE95" w14:textId="77777777" w:rsidR="00D874E7" w:rsidRDefault="00D874E7" w:rsidP="00EA6C3A">
      <w:pPr>
        <w:rPr>
          <w:rFonts w:ascii="Times New Roman" w:hAnsi="Times New Roman" w:cs="Times New Roman"/>
        </w:rPr>
      </w:pPr>
    </w:p>
    <w:p w14:paraId="69C6846C" w14:textId="4795BDBB" w:rsidR="00D874E7" w:rsidRDefault="00C20411" w:rsidP="00EA6C3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56704" behindDoc="0" locked="0" layoutInCell="1" allowOverlap="1" wp14:anchorId="02C5ABBE" wp14:editId="005492F0">
                <wp:simplePos x="0" y="0"/>
                <wp:positionH relativeFrom="column">
                  <wp:posOffset>299720</wp:posOffset>
                </wp:positionH>
                <wp:positionV relativeFrom="paragraph">
                  <wp:posOffset>287020</wp:posOffset>
                </wp:positionV>
                <wp:extent cx="6353175" cy="5481320"/>
                <wp:effectExtent l="0" t="0" r="9525" b="5080"/>
                <wp:wrapNone/>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5481320"/>
                        </a:xfrm>
                        <a:prstGeom prst="rect">
                          <a:avLst/>
                        </a:prstGeom>
                        <a:solidFill>
                          <a:srgbClr val="FFFFFF"/>
                        </a:solidFill>
                        <a:ln w="9525">
                          <a:solidFill>
                            <a:srgbClr val="0070C0"/>
                          </a:solidFill>
                          <a:miter lim="800000"/>
                          <a:headEnd/>
                          <a:tailEnd/>
                        </a:ln>
                      </wps:spPr>
                      <wps:txbx>
                        <w:txbxContent>
                          <w:p w14:paraId="695BA212" w14:textId="77777777" w:rsidR="00EE706F" w:rsidRPr="00DF24C9" w:rsidRDefault="00EE706F" w:rsidP="00222FFC">
                            <w:pPr>
                              <w:autoSpaceDE w:val="0"/>
                              <w:autoSpaceDN w:val="0"/>
                              <w:adjustRightInd w:val="0"/>
                              <w:spacing w:before="40" w:after="40"/>
                              <w:jc w:val="center"/>
                              <w:rPr>
                                <w:rFonts w:ascii="Times New Roman" w:eastAsia="Times New Roman" w:hAnsi="Times New Roman" w:cs="Times New Roman"/>
                                <w:b/>
                                <w:color w:val="0070C0"/>
                                <w:sz w:val="32"/>
                                <w:szCs w:val="32"/>
                              </w:rPr>
                            </w:pPr>
                            <w:r w:rsidRPr="00DF24C9">
                              <w:rPr>
                                <w:rFonts w:ascii="Times New Roman" w:eastAsia="Times New Roman" w:hAnsi="Times New Roman" w:cs="Times New Roman"/>
                                <w:b/>
                                <w:color w:val="0070C0"/>
                                <w:sz w:val="32"/>
                                <w:szCs w:val="32"/>
                              </w:rPr>
                              <w:t>Sơ lược Quy tắc bộ chỉ số HOSE-Index</w:t>
                            </w:r>
                          </w:p>
                          <w:p w14:paraId="7B6577C2" w14:textId="77777777" w:rsidR="00EE706F" w:rsidRPr="0029423F" w:rsidRDefault="00EE706F" w:rsidP="00222FFC">
                            <w:pPr>
                              <w:autoSpaceDE w:val="0"/>
                              <w:autoSpaceDN w:val="0"/>
                              <w:adjustRightInd w:val="0"/>
                              <w:spacing w:before="40" w:after="40"/>
                              <w:jc w:val="both"/>
                              <w:rPr>
                                <w:rFonts w:ascii="Times New Roman" w:eastAsia="Times New Roman" w:hAnsi="Times New Roman" w:cs="Times New Roman"/>
                                <w:b/>
                                <w:color w:val="0070C0"/>
                                <w:sz w:val="28"/>
                                <w:szCs w:val="18"/>
                              </w:rPr>
                            </w:pPr>
                            <w:r>
                              <w:rPr>
                                <w:rFonts w:ascii="Times New Roman" w:eastAsia="Times New Roman" w:hAnsi="Times New Roman" w:cs="Times New Roman"/>
                                <w:b/>
                                <w:color w:val="0070C0"/>
                                <w:sz w:val="28"/>
                                <w:szCs w:val="18"/>
                              </w:rPr>
                              <w:t>Tiêu chí sàng lọc</w:t>
                            </w:r>
                            <w:r w:rsidRPr="0029423F">
                              <w:rPr>
                                <w:rFonts w:ascii="Times New Roman" w:eastAsia="Times New Roman" w:hAnsi="Times New Roman" w:cs="Times New Roman"/>
                                <w:b/>
                                <w:color w:val="0070C0"/>
                                <w:sz w:val="28"/>
                                <w:szCs w:val="18"/>
                              </w:rPr>
                              <w:t>:</w:t>
                            </w:r>
                          </w:p>
                          <w:p w14:paraId="7EB04AE7" w14:textId="77777777" w:rsidR="00EE706F" w:rsidRPr="00434E7A" w:rsidRDefault="00EE706F" w:rsidP="00222FFC">
                            <w:pPr>
                              <w:autoSpaceDE w:val="0"/>
                              <w:autoSpaceDN w:val="0"/>
                              <w:adjustRightInd w:val="0"/>
                              <w:spacing w:before="40" w:after="40"/>
                              <w:ind w:firstLine="360"/>
                              <w:jc w:val="both"/>
                              <w:rPr>
                                <w:rFonts w:ascii="Times New Roman" w:eastAsia="Times New Roman" w:hAnsi="Times New Roman" w:cs="Times New Roman"/>
                                <w:b/>
                              </w:rPr>
                            </w:pPr>
                            <w:r w:rsidRPr="00434E7A">
                              <w:rPr>
                                <w:rFonts w:ascii="Times New Roman" w:eastAsia="Times New Roman" w:hAnsi="Times New Roman" w:cs="Times New Roman"/>
                                <w:b/>
                              </w:rPr>
                              <w:t xml:space="preserve">1. </w:t>
                            </w:r>
                            <w:r>
                              <w:rPr>
                                <w:rFonts w:ascii="Times New Roman" w:eastAsia="Times New Roman" w:hAnsi="Times New Roman" w:cs="Times New Roman"/>
                                <w:b/>
                              </w:rPr>
                              <w:t>Tư cách</w:t>
                            </w:r>
                            <w:r w:rsidRPr="00434E7A">
                              <w:rPr>
                                <w:rFonts w:ascii="Times New Roman" w:eastAsia="Times New Roman" w:hAnsi="Times New Roman" w:cs="Times New Roman"/>
                                <w:b/>
                              </w:rPr>
                              <w:t>:</w:t>
                            </w:r>
                          </w:p>
                          <w:p w14:paraId="4C3682D1" w14:textId="77777777" w:rsidR="00EE706F" w:rsidRPr="00F91162" w:rsidRDefault="00EE706F" w:rsidP="00222FFC">
                            <w:pPr>
                              <w:numPr>
                                <w:ilvl w:val="0"/>
                                <w:numId w:val="4"/>
                              </w:numPr>
                              <w:autoSpaceDE w:val="0"/>
                              <w:autoSpaceDN w:val="0"/>
                              <w:adjustRightInd w:val="0"/>
                              <w:spacing w:before="40" w:after="40"/>
                              <w:ind w:left="1080"/>
                              <w:contextualSpacing/>
                              <w:jc w:val="both"/>
                              <w:rPr>
                                <w:rFonts w:ascii="Times New Roman" w:eastAsia="Times New Roman" w:hAnsi="Times New Roman" w:cs="Times New Roman"/>
                              </w:rPr>
                            </w:pPr>
                            <w:r w:rsidRPr="00F91162">
                              <w:rPr>
                                <w:rFonts w:ascii="Times New Roman" w:eastAsia="Times New Roman" w:hAnsi="Times New Roman" w:cs="Times New Roman"/>
                              </w:rPr>
                              <w:t xml:space="preserve">Cổ phiếu có thời gian niêm yết trên HOSE </w:t>
                            </w:r>
                            <w:r>
                              <w:rPr>
                                <w:rFonts w:ascii="Times New Roman" w:eastAsia="Times New Roman" w:hAnsi="Times New Roman" w:cs="Times New Roman"/>
                              </w:rPr>
                              <w:t>tối thiểu</w:t>
                            </w:r>
                            <w:r w:rsidRPr="00F91162">
                              <w:rPr>
                                <w:rFonts w:ascii="Times New Roman" w:eastAsia="Times New Roman" w:hAnsi="Times New Roman" w:cs="Times New Roman"/>
                              </w:rPr>
                              <w:t xml:space="preserve"> 6 tháng tính đến ngày chốt dữ liệu xem xét. </w:t>
                            </w:r>
                          </w:p>
                          <w:p w14:paraId="6245725A" w14:textId="77777777" w:rsidR="00EE706F" w:rsidRPr="00F91162" w:rsidRDefault="00EE706F" w:rsidP="00222FFC">
                            <w:pPr>
                              <w:numPr>
                                <w:ilvl w:val="0"/>
                                <w:numId w:val="4"/>
                              </w:numPr>
                              <w:autoSpaceDE w:val="0"/>
                              <w:autoSpaceDN w:val="0"/>
                              <w:adjustRightInd w:val="0"/>
                              <w:spacing w:before="40" w:after="40"/>
                              <w:ind w:left="1080"/>
                              <w:contextualSpacing/>
                              <w:jc w:val="both"/>
                              <w:rPr>
                                <w:rFonts w:ascii="Times New Roman" w:eastAsia="Times New Roman" w:hAnsi="Times New Roman" w:cs="Times New Roman"/>
                              </w:rPr>
                            </w:pPr>
                            <w:r w:rsidRPr="00F91162">
                              <w:rPr>
                                <w:rFonts w:ascii="Times New Roman" w:eastAsia="Times New Roman" w:hAnsi="Times New Roman" w:cs="Times New Roman"/>
                              </w:rPr>
                              <w:t>Cổ phiếu không thuộc diện bị cả</w:t>
                            </w:r>
                            <w:r>
                              <w:rPr>
                                <w:rFonts w:ascii="Times New Roman" w:eastAsia="Times New Roman" w:hAnsi="Times New Roman" w:cs="Times New Roman"/>
                              </w:rPr>
                              <w:t xml:space="preserve">nh báo do </w:t>
                            </w:r>
                            <w:r w:rsidRPr="00F91162">
                              <w:rPr>
                                <w:rFonts w:ascii="Times New Roman" w:eastAsia="Times New Roman" w:hAnsi="Times New Roman" w:cs="Times New Roman"/>
                              </w:rPr>
                              <w:t>vi phạm công bố thông tin, kiểm soát, kiểm soát đặc biệt, tạm ngừng giao dịch (ngoại trừ tạm ngừng giao dịch do thực hiện việc tách/gộp cổ phiếu hoặc chia tách/sáp nhập) trong vòng 03 tháng tính đến ngày chốt dữ liệu xem xét.</w:t>
                            </w:r>
                          </w:p>
                          <w:p w14:paraId="1D40CC27" w14:textId="77777777" w:rsidR="00EE706F" w:rsidRPr="00434E7A" w:rsidRDefault="00EE706F" w:rsidP="00222FFC">
                            <w:pPr>
                              <w:autoSpaceDE w:val="0"/>
                              <w:autoSpaceDN w:val="0"/>
                              <w:adjustRightInd w:val="0"/>
                              <w:spacing w:before="40" w:after="40"/>
                              <w:ind w:left="360"/>
                              <w:jc w:val="both"/>
                              <w:rPr>
                                <w:rFonts w:ascii="Times New Roman" w:eastAsia="Times New Roman" w:hAnsi="Times New Roman" w:cs="Times New Roman"/>
                              </w:rPr>
                            </w:pPr>
                            <w:r w:rsidRPr="00434E7A">
                              <w:rPr>
                                <w:rFonts w:ascii="Times New Roman" w:eastAsia="Times New Roman" w:hAnsi="Times New Roman" w:cs="Times New Roman"/>
                                <w:b/>
                              </w:rPr>
                              <w:t xml:space="preserve">2. </w:t>
                            </w:r>
                            <w:r>
                              <w:rPr>
                                <w:rFonts w:ascii="Times New Roman" w:eastAsia="Times New Roman" w:hAnsi="Times New Roman" w:cs="Times New Roman"/>
                                <w:b/>
                              </w:rPr>
                              <w:t>Tỷ lệ tự do chuyển nhượng (Free-float)</w:t>
                            </w:r>
                            <w:r w:rsidRPr="00434E7A">
                              <w:rPr>
                                <w:rFonts w:ascii="Times New Roman" w:eastAsia="Times New Roman" w:hAnsi="Times New Roman" w:cs="Times New Roman"/>
                                <w:b/>
                              </w:rPr>
                              <w:t>:</w:t>
                            </w:r>
                            <w:r w:rsidRPr="00434E7A">
                              <w:rPr>
                                <w:rFonts w:ascii="Times New Roman" w:eastAsia="Times New Roman" w:hAnsi="Times New Roman" w:cs="Times New Roman"/>
                              </w:rPr>
                              <w:t xml:space="preserve"> </w:t>
                            </w:r>
                            <w:r w:rsidRPr="00F91162">
                              <w:rPr>
                                <w:rFonts w:ascii="Times New Roman" w:eastAsia="Times New Roman" w:hAnsi="Times New Roman" w:cs="Times New Roman"/>
                              </w:rPr>
                              <w:t xml:space="preserve">Cổ phiếu </w:t>
                            </w:r>
                            <w:r>
                              <w:rPr>
                                <w:rFonts w:ascii="Times New Roman" w:eastAsia="Times New Roman" w:hAnsi="Times New Roman" w:cs="Times New Roman"/>
                              </w:rPr>
                              <w:t xml:space="preserve">phải có tỷ lệ free-float cao hơn </w:t>
                            </w:r>
                            <w:r w:rsidRPr="00434E7A">
                              <w:rPr>
                                <w:rFonts w:ascii="Times New Roman" w:eastAsia="Times New Roman" w:hAnsi="Times New Roman" w:cs="Times New Roman"/>
                              </w:rPr>
                              <w:t>10%.</w:t>
                            </w:r>
                          </w:p>
                          <w:p w14:paraId="59E4A565" w14:textId="77777777" w:rsidR="00EE706F" w:rsidRPr="00434E7A" w:rsidRDefault="00EE706F" w:rsidP="00222FFC">
                            <w:pPr>
                              <w:autoSpaceDE w:val="0"/>
                              <w:autoSpaceDN w:val="0"/>
                              <w:adjustRightInd w:val="0"/>
                              <w:spacing w:before="40" w:after="40"/>
                              <w:ind w:left="360"/>
                              <w:jc w:val="both"/>
                              <w:rPr>
                                <w:rFonts w:ascii="Times New Roman" w:eastAsia="Times New Roman" w:hAnsi="Times New Roman" w:cs="Times New Roman"/>
                              </w:rPr>
                            </w:pPr>
                            <w:r w:rsidRPr="00434E7A">
                              <w:rPr>
                                <w:rFonts w:ascii="Times New Roman" w:eastAsia="Times New Roman" w:hAnsi="Times New Roman" w:cs="Times New Roman"/>
                                <w:b/>
                              </w:rPr>
                              <w:t xml:space="preserve">3. </w:t>
                            </w:r>
                            <w:r>
                              <w:rPr>
                                <w:rFonts w:ascii="Times New Roman" w:eastAsia="Times New Roman" w:hAnsi="Times New Roman" w:cs="Times New Roman"/>
                                <w:b/>
                              </w:rPr>
                              <w:t>Thanh khoản</w:t>
                            </w:r>
                            <w:r w:rsidRPr="00434E7A">
                              <w:rPr>
                                <w:rFonts w:ascii="Times New Roman" w:eastAsia="Times New Roman" w:hAnsi="Times New Roman" w:cs="Times New Roman"/>
                                <w:b/>
                              </w:rPr>
                              <w:t>:</w:t>
                            </w:r>
                            <w:r w:rsidRPr="00434E7A">
                              <w:rPr>
                                <w:rFonts w:ascii="Times New Roman" w:eastAsia="Times New Roman" w:hAnsi="Times New Roman" w:cs="Times New Roman"/>
                              </w:rPr>
                              <w:t xml:space="preserve"> </w:t>
                            </w:r>
                            <w:r w:rsidRPr="00F91162">
                              <w:rPr>
                                <w:rFonts w:ascii="Times New Roman" w:eastAsia="Times New Roman" w:hAnsi="Times New Roman" w:cs="Times New Roman"/>
                              </w:rPr>
                              <w:t xml:space="preserve">Cổ phiếu </w:t>
                            </w:r>
                            <w:r>
                              <w:rPr>
                                <w:rFonts w:ascii="Times New Roman" w:eastAsia="Times New Roman" w:hAnsi="Times New Roman" w:cs="Times New Roman"/>
                              </w:rPr>
                              <w:t>phải có</w:t>
                            </w:r>
                            <w:r w:rsidRPr="00434E7A">
                              <w:rPr>
                                <w:rFonts w:ascii="Times New Roman" w:eastAsia="Times New Roman" w:hAnsi="Times New Roman" w:cs="Times New Roman"/>
                              </w:rPr>
                              <w:t xml:space="preserve"> </w:t>
                            </w:r>
                            <w:r>
                              <w:rPr>
                                <w:rFonts w:ascii="Times New Roman" w:eastAsia="Times New Roman" w:hAnsi="Times New Roman" w:cs="Times New Roman"/>
                              </w:rPr>
                              <w:t xml:space="preserve">tỷ suất quay vòng chứng khoán tối thiểu là </w:t>
                            </w:r>
                            <w:r w:rsidRPr="00434E7A">
                              <w:rPr>
                                <w:rFonts w:ascii="Times New Roman" w:eastAsia="Times New Roman" w:hAnsi="Times New Roman" w:cs="Times New Roman"/>
                              </w:rPr>
                              <w:t xml:space="preserve">0.05%. </w:t>
                            </w:r>
                          </w:p>
                          <w:p w14:paraId="33A9FA7E" w14:textId="77777777" w:rsidR="00EE706F" w:rsidRPr="0029423F" w:rsidRDefault="00EE706F" w:rsidP="00222FFC">
                            <w:pPr>
                              <w:autoSpaceDE w:val="0"/>
                              <w:autoSpaceDN w:val="0"/>
                              <w:adjustRightInd w:val="0"/>
                              <w:spacing w:before="40" w:after="40"/>
                              <w:jc w:val="both"/>
                              <w:rPr>
                                <w:rFonts w:ascii="Times New Roman" w:eastAsia="Times New Roman" w:hAnsi="Times New Roman" w:cs="Times New Roman"/>
                                <w:b/>
                                <w:color w:val="0070C0"/>
                                <w:sz w:val="28"/>
                                <w:szCs w:val="18"/>
                              </w:rPr>
                            </w:pPr>
                            <w:r w:rsidRPr="00F65F1C">
                              <w:rPr>
                                <w:rFonts w:ascii="Times New Roman" w:eastAsia="Times New Roman" w:hAnsi="Times New Roman" w:cs="Times New Roman"/>
                                <w:b/>
                                <w:color w:val="0070C0"/>
                                <w:sz w:val="28"/>
                                <w:szCs w:val="18"/>
                              </w:rPr>
                              <w:t>Phương pháp chọn cổ phiếu vào rổ chỉ số</w:t>
                            </w:r>
                            <w:r w:rsidRPr="0029423F">
                              <w:rPr>
                                <w:rFonts w:ascii="Times New Roman" w:eastAsia="Times New Roman" w:hAnsi="Times New Roman" w:cs="Times New Roman"/>
                                <w:b/>
                                <w:color w:val="0070C0"/>
                                <w:sz w:val="28"/>
                                <w:szCs w:val="18"/>
                              </w:rPr>
                              <w:t>:</w:t>
                            </w:r>
                          </w:p>
                          <w:p w14:paraId="1AFB95B5" w14:textId="77777777" w:rsidR="00EE706F" w:rsidRPr="00434E7A" w:rsidRDefault="00EE706F" w:rsidP="00222FFC">
                            <w:pPr>
                              <w:autoSpaceDE w:val="0"/>
                              <w:autoSpaceDN w:val="0"/>
                              <w:adjustRightInd w:val="0"/>
                              <w:spacing w:before="40" w:after="40"/>
                              <w:ind w:firstLine="360"/>
                              <w:jc w:val="both"/>
                              <w:rPr>
                                <w:rFonts w:ascii="Times New Roman" w:eastAsia="Times New Roman" w:hAnsi="Times New Roman" w:cs="Times New Roman"/>
                              </w:rPr>
                            </w:pPr>
                            <w:r w:rsidRPr="00434E7A">
                              <w:rPr>
                                <w:rFonts w:ascii="Times New Roman" w:eastAsia="Times New Roman" w:hAnsi="Times New Roman" w:cs="Times New Roman"/>
                                <w:b/>
                              </w:rPr>
                              <w:t>1. VNAllshare</w:t>
                            </w:r>
                            <w:r>
                              <w:rPr>
                                <w:rFonts w:ascii="Times New Roman" w:eastAsia="Times New Roman" w:hAnsi="Times New Roman" w:cs="Times New Roman"/>
                                <w:b/>
                              </w:rPr>
                              <w:t>:</w:t>
                            </w:r>
                            <w:r w:rsidRPr="00434E7A">
                              <w:rPr>
                                <w:rFonts w:ascii="Times New Roman" w:eastAsia="Times New Roman" w:hAnsi="Times New Roman" w:cs="Times New Roman"/>
                              </w:rPr>
                              <w:t xml:space="preserve"> </w:t>
                            </w:r>
                            <w:r>
                              <w:rPr>
                                <w:rFonts w:ascii="Times New Roman" w:eastAsia="Times New Roman" w:hAnsi="Times New Roman" w:cs="Times New Roman"/>
                              </w:rPr>
                              <w:t xml:space="preserve">Bao gồm tất cả </w:t>
                            </w:r>
                            <w:r w:rsidRPr="00F65F1C">
                              <w:rPr>
                                <w:rFonts w:ascii="Times New Roman" w:eastAsia="Times New Roman" w:hAnsi="Times New Roman" w:cs="Times New Roman"/>
                              </w:rPr>
                              <w:t xml:space="preserve">các cổ phiếu đáp ứng các </w:t>
                            </w:r>
                            <w:r>
                              <w:rPr>
                                <w:rFonts w:ascii="Times New Roman" w:eastAsia="Times New Roman" w:hAnsi="Times New Roman" w:cs="Times New Roman"/>
                              </w:rPr>
                              <w:t>tiêu chí sàng lọc</w:t>
                            </w:r>
                            <w:r w:rsidRPr="00434E7A">
                              <w:rPr>
                                <w:rFonts w:ascii="Times New Roman" w:eastAsia="Times New Roman" w:hAnsi="Times New Roman" w:cs="Times New Roman"/>
                              </w:rPr>
                              <w:t>.</w:t>
                            </w:r>
                          </w:p>
                          <w:p w14:paraId="40AB03BD" w14:textId="77777777" w:rsidR="00EE706F" w:rsidRPr="00434E7A" w:rsidRDefault="00EE706F" w:rsidP="00222FFC">
                            <w:pPr>
                              <w:autoSpaceDE w:val="0"/>
                              <w:autoSpaceDN w:val="0"/>
                              <w:adjustRightInd w:val="0"/>
                              <w:spacing w:before="40" w:after="40"/>
                              <w:ind w:firstLine="360"/>
                              <w:jc w:val="both"/>
                              <w:rPr>
                                <w:rFonts w:ascii="Times New Roman" w:eastAsia="Times New Roman" w:hAnsi="Times New Roman" w:cs="Times New Roman"/>
                                <w:b/>
                              </w:rPr>
                            </w:pPr>
                            <w:r w:rsidRPr="00434E7A">
                              <w:rPr>
                                <w:rFonts w:ascii="Times New Roman" w:eastAsia="Times New Roman" w:hAnsi="Times New Roman" w:cs="Times New Roman"/>
                                <w:b/>
                              </w:rPr>
                              <w:t>2. VN30</w:t>
                            </w:r>
                            <w:r>
                              <w:rPr>
                                <w:rFonts w:ascii="Times New Roman" w:eastAsia="Times New Roman" w:hAnsi="Times New Roman" w:cs="Times New Roman"/>
                                <w:b/>
                              </w:rPr>
                              <w:t>:</w:t>
                            </w:r>
                          </w:p>
                          <w:p w14:paraId="7BBB5255" w14:textId="77777777" w:rsidR="00EE706F" w:rsidRPr="00434E7A" w:rsidRDefault="00EE706F" w:rsidP="00222FFC">
                            <w:pPr>
                              <w:numPr>
                                <w:ilvl w:val="0"/>
                                <w:numId w:val="4"/>
                              </w:numPr>
                              <w:autoSpaceDE w:val="0"/>
                              <w:autoSpaceDN w:val="0"/>
                              <w:adjustRightInd w:val="0"/>
                              <w:spacing w:before="40" w:after="40"/>
                              <w:ind w:left="1080"/>
                              <w:contextualSpacing/>
                              <w:jc w:val="both"/>
                              <w:rPr>
                                <w:rFonts w:ascii="Times New Roman" w:eastAsia="Times New Roman" w:hAnsi="Times New Roman" w:cs="Times New Roman"/>
                              </w:rPr>
                            </w:pPr>
                            <w:r>
                              <w:rPr>
                                <w:rFonts w:ascii="Times New Roman" w:eastAsia="Times New Roman" w:hAnsi="Times New Roman" w:cs="Times New Roman"/>
                                <w:b/>
                              </w:rPr>
                              <w:t>Tư cách tham gia vào VN30</w:t>
                            </w:r>
                            <w:r w:rsidRPr="00434E7A">
                              <w:rPr>
                                <w:rFonts w:ascii="Times New Roman" w:eastAsia="Times New Roman" w:hAnsi="Times New Roman" w:cs="Times New Roman"/>
                                <w:b/>
                              </w:rPr>
                              <w:t>:</w:t>
                            </w:r>
                            <w:r w:rsidRPr="00434E7A">
                              <w:rPr>
                                <w:rFonts w:ascii="Times New Roman" w:eastAsia="Times New Roman" w:hAnsi="Times New Roman" w:cs="Times New Roman"/>
                              </w:rPr>
                              <w:t xml:space="preserve"> </w:t>
                            </w:r>
                            <w:r>
                              <w:rPr>
                                <w:rFonts w:ascii="Times New Roman" w:eastAsia="Times New Roman" w:hAnsi="Times New Roman" w:cs="Times New Roman"/>
                              </w:rPr>
                              <w:t>T</w:t>
                            </w:r>
                            <w:r w:rsidRPr="00F65F1C">
                              <w:rPr>
                                <w:rFonts w:ascii="Times New Roman" w:eastAsia="Times New Roman" w:hAnsi="Times New Roman" w:cs="Times New Roman"/>
                              </w:rPr>
                              <w:t xml:space="preserve">huộc tập hợp </w:t>
                            </w:r>
                            <w:r>
                              <w:rPr>
                                <w:rFonts w:ascii="Times New Roman" w:eastAsia="Times New Roman" w:hAnsi="Times New Roman" w:cs="Times New Roman"/>
                              </w:rPr>
                              <w:t xml:space="preserve">top </w:t>
                            </w:r>
                            <w:r w:rsidRPr="00F65F1C">
                              <w:rPr>
                                <w:rFonts w:ascii="Times New Roman" w:eastAsia="Times New Roman" w:hAnsi="Times New Roman" w:cs="Times New Roman"/>
                              </w:rPr>
                              <w:t>90% G</w:t>
                            </w:r>
                            <w:r>
                              <w:rPr>
                                <w:rFonts w:ascii="Times New Roman" w:eastAsia="Times New Roman" w:hAnsi="Times New Roman" w:cs="Times New Roman"/>
                              </w:rPr>
                              <w:t>iá trị giao dịch</w:t>
                            </w:r>
                            <w:r w:rsidRPr="00F65F1C">
                              <w:rPr>
                                <w:rFonts w:ascii="Times New Roman" w:eastAsia="Times New Roman" w:hAnsi="Times New Roman" w:cs="Times New Roman"/>
                              </w:rPr>
                              <w:t xml:space="preserve"> tích lũy của rổ VNAllshare</w:t>
                            </w:r>
                            <w:r>
                              <w:rPr>
                                <w:rFonts w:ascii="Times New Roman" w:eastAsia="Times New Roman" w:hAnsi="Times New Roman" w:cs="Times New Roman"/>
                              </w:rPr>
                              <w:t xml:space="preserve"> và không thuộc diện bị cảnh báo.</w:t>
                            </w:r>
                          </w:p>
                          <w:p w14:paraId="5C527D90" w14:textId="77777777" w:rsidR="00EE706F" w:rsidRPr="00434E7A" w:rsidRDefault="00EE706F" w:rsidP="00222FFC">
                            <w:pPr>
                              <w:numPr>
                                <w:ilvl w:val="0"/>
                                <w:numId w:val="4"/>
                              </w:numPr>
                              <w:autoSpaceDE w:val="0"/>
                              <w:autoSpaceDN w:val="0"/>
                              <w:adjustRightInd w:val="0"/>
                              <w:spacing w:before="40" w:after="40"/>
                              <w:ind w:left="1080"/>
                              <w:contextualSpacing/>
                              <w:jc w:val="both"/>
                              <w:rPr>
                                <w:rFonts w:ascii="Times New Roman" w:eastAsia="Times New Roman" w:hAnsi="Times New Roman" w:cs="Times New Roman"/>
                              </w:rPr>
                            </w:pPr>
                            <w:r>
                              <w:rPr>
                                <w:rFonts w:ascii="Times New Roman" w:eastAsia="Times New Roman" w:hAnsi="Times New Roman" w:cs="Times New Roman"/>
                              </w:rPr>
                              <w:t>20 cổ phiếu lớn nhất theo Giá trị vốn hóa thị trường sẽ được chọn vào VN30</w:t>
                            </w:r>
                            <w:r w:rsidRPr="00434E7A">
                              <w:rPr>
                                <w:rFonts w:ascii="Times New Roman" w:eastAsia="Times New Roman" w:hAnsi="Times New Roman" w:cs="Times New Roman"/>
                              </w:rPr>
                              <w:t xml:space="preserve">. 10 </w:t>
                            </w:r>
                            <w:r>
                              <w:rPr>
                                <w:rFonts w:ascii="Times New Roman" w:eastAsia="Times New Roman" w:hAnsi="Times New Roman" w:cs="Times New Roman"/>
                              </w:rPr>
                              <w:t xml:space="preserve">cổ phiếu tiếp theo sẽ được chọn từ các cổ phiếu xếp hạng từ </w:t>
                            </w:r>
                            <w:r w:rsidRPr="00434E7A">
                              <w:rPr>
                                <w:rFonts w:ascii="Times New Roman" w:eastAsia="Times New Roman" w:hAnsi="Times New Roman" w:cs="Times New Roman"/>
                              </w:rPr>
                              <w:t>21</w:t>
                            </w:r>
                            <w:r>
                              <w:rPr>
                                <w:rFonts w:ascii="Times New Roman" w:eastAsia="Times New Roman" w:hAnsi="Times New Roman" w:cs="Times New Roman"/>
                              </w:rPr>
                              <w:t xml:space="preserve"> đến 40 theo Giá trị vốn hóa thị trường,</w:t>
                            </w:r>
                            <w:r w:rsidRPr="00434E7A">
                              <w:rPr>
                                <w:rFonts w:ascii="Times New Roman" w:eastAsia="Times New Roman" w:hAnsi="Times New Roman" w:cs="Times New Roman"/>
                              </w:rPr>
                              <w:t xml:space="preserve"> </w:t>
                            </w:r>
                            <w:r>
                              <w:rPr>
                                <w:rFonts w:ascii="Times New Roman" w:eastAsia="Times New Roman" w:hAnsi="Times New Roman" w:cs="Times New Roman"/>
                              </w:rPr>
                              <w:t>các</w:t>
                            </w:r>
                            <w:r w:rsidRPr="000D6049">
                              <w:rPr>
                                <w:rFonts w:ascii="Times New Roman" w:eastAsia="Times New Roman" w:hAnsi="Times New Roman" w:cs="Times New Roman"/>
                              </w:rPr>
                              <w:t xml:space="preserve"> cổ phiếu đã có trong rổ VN30 kỳ trước</w:t>
                            </w:r>
                            <w:r>
                              <w:rPr>
                                <w:rFonts w:ascii="Times New Roman" w:eastAsia="Times New Roman" w:hAnsi="Times New Roman" w:cs="Times New Roman"/>
                              </w:rPr>
                              <w:t xml:space="preserve"> sẽ được ưu tiên chọn trước</w:t>
                            </w:r>
                            <w:r w:rsidRPr="00434E7A">
                              <w:rPr>
                                <w:rFonts w:ascii="Times New Roman" w:eastAsia="Times New Roman" w:hAnsi="Times New Roman" w:cs="Times New Roman"/>
                              </w:rPr>
                              <w:t>.</w:t>
                            </w:r>
                          </w:p>
                          <w:p w14:paraId="63A7F2B9" w14:textId="77777777" w:rsidR="00EE706F" w:rsidRPr="00434E7A" w:rsidRDefault="00EE706F" w:rsidP="00222FFC">
                            <w:pPr>
                              <w:autoSpaceDE w:val="0"/>
                              <w:autoSpaceDN w:val="0"/>
                              <w:adjustRightInd w:val="0"/>
                              <w:spacing w:before="40" w:after="40"/>
                              <w:ind w:firstLine="360"/>
                              <w:jc w:val="both"/>
                              <w:rPr>
                                <w:rFonts w:ascii="Times New Roman" w:eastAsia="Times New Roman" w:hAnsi="Times New Roman" w:cs="Times New Roman"/>
                                <w:b/>
                              </w:rPr>
                            </w:pPr>
                            <w:r w:rsidRPr="00434E7A">
                              <w:rPr>
                                <w:rFonts w:ascii="Times New Roman" w:eastAsia="Times New Roman" w:hAnsi="Times New Roman" w:cs="Times New Roman"/>
                                <w:b/>
                              </w:rPr>
                              <w:t>3. VNMidcap</w:t>
                            </w:r>
                            <w:r>
                              <w:rPr>
                                <w:rFonts w:ascii="Times New Roman" w:eastAsia="Times New Roman" w:hAnsi="Times New Roman" w:cs="Times New Roman"/>
                                <w:b/>
                              </w:rPr>
                              <w:t>:</w:t>
                            </w:r>
                          </w:p>
                          <w:p w14:paraId="3D179540" w14:textId="77777777" w:rsidR="00EE706F" w:rsidRPr="00434E7A" w:rsidRDefault="00EE706F" w:rsidP="00222FFC">
                            <w:pPr>
                              <w:numPr>
                                <w:ilvl w:val="0"/>
                                <w:numId w:val="4"/>
                              </w:numPr>
                              <w:autoSpaceDE w:val="0"/>
                              <w:autoSpaceDN w:val="0"/>
                              <w:adjustRightInd w:val="0"/>
                              <w:spacing w:before="40" w:after="40"/>
                              <w:ind w:left="1080"/>
                              <w:contextualSpacing/>
                              <w:jc w:val="both"/>
                              <w:rPr>
                                <w:rFonts w:ascii="Times New Roman" w:eastAsia="Times New Roman" w:hAnsi="Times New Roman" w:cs="Times New Roman"/>
                              </w:rPr>
                            </w:pPr>
                            <w:r>
                              <w:rPr>
                                <w:rFonts w:ascii="Times New Roman" w:eastAsia="Times New Roman" w:hAnsi="Times New Roman" w:cs="Times New Roman"/>
                              </w:rPr>
                              <w:t>Từ c</w:t>
                            </w:r>
                            <w:r w:rsidRPr="002B0363">
                              <w:rPr>
                                <w:rFonts w:ascii="Times New Roman" w:eastAsia="Times New Roman" w:hAnsi="Times New Roman" w:cs="Times New Roman"/>
                              </w:rPr>
                              <w:t>ác cổ phiếu của VNAllshare không bao gồm 30 cổ phiếu của VN30</w:t>
                            </w:r>
                            <w:r w:rsidRPr="00434E7A">
                              <w:rPr>
                                <w:rFonts w:ascii="Times New Roman" w:eastAsia="Times New Roman" w:hAnsi="Times New Roman" w:cs="Times New Roman"/>
                              </w:rPr>
                              <w:t xml:space="preserve">, 40 </w:t>
                            </w:r>
                            <w:r>
                              <w:rPr>
                                <w:rFonts w:ascii="Times New Roman" w:eastAsia="Times New Roman" w:hAnsi="Times New Roman" w:cs="Times New Roman"/>
                              </w:rPr>
                              <w:t>cổ phiếu lớn nhất theo Giá trị vốn hóa thị trường</w:t>
                            </w:r>
                            <w:r w:rsidRPr="00434E7A">
                              <w:rPr>
                                <w:rFonts w:ascii="Times New Roman" w:eastAsia="Times New Roman" w:hAnsi="Times New Roman" w:cs="Times New Roman"/>
                              </w:rPr>
                              <w:t xml:space="preserve"> </w:t>
                            </w:r>
                            <w:r>
                              <w:rPr>
                                <w:rFonts w:ascii="Times New Roman" w:eastAsia="Times New Roman" w:hAnsi="Times New Roman" w:cs="Times New Roman"/>
                              </w:rPr>
                              <w:t>sẽ được chọn vào rổ VNMidcap</w:t>
                            </w:r>
                            <w:r w:rsidRPr="00434E7A">
                              <w:rPr>
                                <w:rFonts w:ascii="Times New Roman" w:eastAsia="Times New Roman" w:hAnsi="Times New Roman" w:cs="Times New Roman"/>
                              </w:rPr>
                              <w:t>.</w:t>
                            </w:r>
                          </w:p>
                          <w:p w14:paraId="4CC57D42" w14:textId="77777777" w:rsidR="00EE706F" w:rsidRPr="00434E7A" w:rsidRDefault="00EE706F" w:rsidP="00222FFC">
                            <w:pPr>
                              <w:numPr>
                                <w:ilvl w:val="0"/>
                                <w:numId w:val="4"/>
                              </w:numPr>
                              <w:autoSpaceDE w:val="0"/>
                              <w:autoSpaceDN w:val="0"/>
                              <w:adjustRightInd w:val="0"/>
                              <w:spacing w:before="40" w:after="40"/>
                              <w:ind w:left="1080"/>
                              <w:contextualSpacing/>
                              <w:jc w:val="both"/>
                              <w:rPr>
                                <w:rFonts w:ascii="Times New Roman" w:eastAsia="Times New Roman" w:hAnsi="Times New Roman" w:cs="Times New Roman"/>
                              </w:rPr>
                            </w:pPr>
                            <w:r>
                              <w:rPr>
                                <w:rFonts w:ascii="Times New Roman" w:eastAsia="Times New Roman" w:hAnsi="Times New Roman" w:cs="Times New Roman"/>
                              </w:rPr>
                              <w:t>3</w:t>
                            </w:r>
                            <w:r w:rsidRPr="00434E7A">
                              <w:rPr>
                                <w:rFonts w:ascii="Times New Roman" w:eastAsia="Times New Roman" w:hAnsi="Times New Roman" w:cs="Times New Roman"/>
                              </w:rPr>
                              <w:t xml:space="preserve">0 </w:t>
                            </w:r>
                            <w:r>
                              <w:rPr>
                                <w:rFonts w:ascii="Times New Roman" w:eastAsia="Times New Roman" w:hAnsi="Times New Roman" w:cs="Times New Roman"/>
                              </w:rPr>
                              <w:t>cổ phiếu tiếp theo sẽ được chọn từ các cổ phiếu xếp hạng từ 4</w:t>
                            </w:r>
                            <w:r w:rsidRPr="00434E7A">
                              <w:rPr>
                                <w:rFonts w:ascii="Times New Roman" w:eastAsia="Times New Roman" w:hAnsi="Times New Roman" w:cs="Times New Roman"/>
                              </w:rPr>
                              <w:t>1</w:t>
                            </w:r>
                            <w:r>
                              <w:rPr>
                                <w:rFonts w:ascii="Times New Roman" w:eastAsia="Times New Roman" w:hAnsi="Times New Roman" w:cs="Times New Roman"/>
                              </w:rPr>
                              <w:t xml:space="preserve"> đến 80 theo Giá trị vốn hóa thị trường,</w:t>
                            </w:r>
                            <w:r w:rsidRPr="00434E7A">
                              <w:rPr>
                                <w:rFonts w:ascii="Times New Roman" w:eastAsia="Times New Roman" w:hAnsi="Times New Roman" w:cs="Times New Roman"/>
                              </w:rPr>
                              <w:t xml:space="preserve"> </w:t>
                            </w:r>
                            <w:r>
                              <w:rPr>
                                <w:rFonts w:ascii="Times New Roman" w:eastAsia="Times New Roman" w:hAnsi="Times New Roman" w:cs="Times New Roman"/>
                              </w:rPr>
                              <w:t>các</w:t>
                            </w:r>
                            <w:r w:rsidRPr="000D6049">
                              <w:rPr>
                                <w:rFonts w:ascii="Times New Roman" w:eastAsia="Times New Roman" w:hAnsi="Times New Roman" w:cs="Times New Roman"/>
                              </w:rPr>
                              <w:t xml:space="preserve"> cổ phiếu đã có trong rổ VN</w:t>
                            </w:r>
                            <w:r>
                              <w:rPr>
                                <w:rFonts w:ascii="Times New Roman" w:eastAsia="Times New Roman" w:hAnsi="Times New Roman" w:cs="Times New Roman"/>
                              </w:rPr>
                              <w:t>Midcap</w:t>
                            </w:r>
                            <w:r w:rsidRPr="000D6049">
                              <w:rPr>
                                <w:rFonts w:ascii="Times New Roman" w:eastAsia="Times New Roman" w:hAnsi="Times New Roman" w:cs="Times New Roman"/>
                              </w:rPr>
                              <w:t xml:space="preserve"> kỳ trước</w:t>
                            </w:r>
                            <w:r>
                              <w:rPr>
                                <w:rFonts w:ascii="Times New Roman" w:eastAsia="Times New Roman" w:hAnsi="Times New Roman" w:cs="Times New Roman"/>
                              </w:rPr>
                              <w:t xml:space="preserve"> sẽ được ưu tiên chọn trước</w:t>
                            </w:r>
                            <w:r w:rsidRPr="00434E7A">
                              <w:rPr>
                                <w:rFonts w:ascii="Times New Roman" w:eastAsia="Times New Roman" w:hAnsi="Times New Roman" w:cs="Times New Roman"/>
                              </w:rPr>
                              <w:t>.</w:t>
                            </w:r>
                          </w:p>
                          <w:p w14:paraId="4F6331FB" w14:textId="77777777" w:rsidR="00EE706F" w:rsidRPr="00434E7A" w:rsidRDefault="00EE706F" w:rsidP="00222FFC">
                            <w:pPr>
                              <w:autoSpaceDE w:val="0"/>
                              <w:autoSpaceDN w:val="0"/>
                              <w:adjustRightInd w:val="0"/>
                              <w:spacing w:before="40" w:after="40"/>
                              <w:ind w:firstLine="360"/>
                              <w:jc w:val="both"/>
                              <w:rPr>
                                <w:rFonts w:ascii="Times New Roman" w:eastAsia="Times New Roman" w:hAnsi="Times New Roman" w:cs="Times New Roman"/>
                              </w:rPr>
                            </w:pPr>
                            <w:r w:rsidRPr="00434E7A">
                              <w:rPr>
                                <w:rFonts w:ascii="Times New Roman" w:eastAsia="Times New Roman" w:hAnsi="Times New Roman" w:cs="Times New Roman"/>
                                <w:b/>
                              </w:rPr>
                              <w:t>4. VN100</w:t>
                            </w:r>
                            <w:r>
                              <w:rPr>
                                <w:rFonts w:ascii="Times New Roman" w:eastAsia="Times New Roman" w:hAnsi="Times New Roman" w:cs="Times New Roman"/>
                                <w:b/>
                              </w:rPr>
                              <w:t>:</w:t>
                            </w:r>
                            <w:r w:rsidRPr="00434E7A">
                              <w:rPr>
                                <w:rFonts w:ascii="Times New Roman" w:eastAsia="Times New Roman" w:hAnsi="Times New Roman" w:cs="Times New Roman"/>
                              </w:rPr>
                              <w:t xml:space="preserve"> </w:t>
                            </w:r>
                            <w:r>
                              <w:rPr>
                                <w:rFonts w:ascii="Times New Roman" w:eastAsia="Times New Roman" w:hAnsi="Times New Roman" w:cs="Times New Roman"/>
                              </w:rPr>
                              <w:t>Bao g</w:t>
                            </w:r>
                            <w:r w:rsidRPr="00A8519F">
                              <w:rPr>
                                <w:rFonts w:ascii="Times New Roman" w:eastAsia="Times New Roman" w:hAnsi="Times New Roman" w:cs="Times New Roman"/>
                              </w:rPr>
                              <w:t>ồm các cổ phiếu thành phần của chỉ số VN30 và VNMidcap</w:t>
                            </w:r>
                            <w:r w:rsidRPr="00434E7A">
                              <w:rPr>
                                <w:rFonts w:ascii="Times New Roman" w:eastAsia="Times New Roman" w:hAnsi="Times New Roman" w:cs="Times New Roman"/>
                              </w:rPr>
                              <w:t>.</w:t>
                            </w:r>
                          </w:p>
                          <w:p w14:paraId="2B813E54" w14:textId="77777777" w:rsidR="00EE706F" w:rsidRPr="00434E7A" w:rsidRDefault="00EE706F" w:rsidP="00222FFC">
                            <w:pPr>
                              <w:autoSpaceDE w:val="0"/>
                              <w:autoSpaceDN w:val="0"/>
                              <w:adjustRightInd w:val="0"/>
                              <w:spacing w:before="40" w:after="40"/>
                              <w:ind w:left="360"/>
                              <w:jc w:val="both"/>
                              <w:rPr>
                                <w:rFonts w:ascii="Times New Roman" w:eastAsia="Times New Roman" w:hAnsi="Times New Roman" w:cs="Times New Roman"/>
                              </w:rPr>
                            </w:pPr>
                            <w:r w:rsidRPr="00434E7A">
                              <w:rPr>
                                <w:rFonts w:ascii="Times New Roman" w:eastAsia="Times New Roman" w:hAnsi="Times New Roman" w:cs="Times New Roman"/>
                                <w:b/>
                              </w:rPr>
                              <w:t>5. VNSmallcap</w:t>
                            </w:r>
                            <w:r w:rsidRPr="00434E7A">
                              <w:rPr>
                                <w:rFonts w:ascii="Times New Roman" w:eastAsia="Times New Roman" w:hAnsi="Times New Roman" w:cs="Times New Roman"/>
                              </w:rPr>
                              <w:t xml:space="preserve">: </w:t>
                            </w:r>
                            <w:r>
                              <w:rPr>
                                <w:rFonts w:ascii="Times New Roman" w:eastAsia="Times New Roman" w:hAnsi="Times New Roman" w:cs="Times New Roman"/>
                              </w:rPr>
                              <w:t xml:space="preserve">Bao gồm </w:t>
                            </w:r>
                            <w:r w:rsidRPr="00A8519F">
                              <w:rPr>
                                <w:rFonts w:ascii="Times New Roman" w:eastAsia="Times New Roman" w:hAnsi="Times New Roman" w:cs="Times New Roman"/>
                              </w:rPr>
                              <w:t>các cổ phiếu còn lại của VNAllshare sau khi loại trừ các cổ phiếu thành phần của chỉ số VN100</w:t>
                            </w:r>
                            <w:r w:rsidRPr="00434E7A">
                              <w:rPr>
                                <w:rFonts w:ascii="Times New Roman" w:eastAsia="Times New Roman" w:hAnsi="Times New Roman" w:cs="Times New Roman"/>
                              </w:rPr>
                              <w:t>.</w:t>
                            </w:r>
                          </w:p>
                          <w:p w14:paraId="1840F5AF" w14:textId="77777777" w:rsidR="00EE706F" w:rsidRPr="00EA3E0C" w:rsidRDefault="00EE706F" w:rsidP="00222FFC">
                            <w:pPr>
                              <w:spacing w:after="0" w:line="240" w:lineRule="auto"/>
                              <w:jc w:val="both"/>
                              <w:rPr>
                                <w:sz w:val="14"/>
                                <w:szCs w:val="16"/>
                              </w:rPr>
                            </w:pPr>
                          </w:p>
                          <w:p w14:paraId="0F1DF3E6" w14:textId="77777777" w:rsidR="00EE706F" w:rsidRPr="006D5DC6" w:rsidRDefault="00EE706F" w:rsidP="00222FFC">
                            <w:pPr>
                              <w:rPr>
                                <w:szCs w:val="16"/>
                              </w:rPr>
                            </w:pPr>
                          </w:p>
                          <w:p w14:paraId="0B227050" w14:textId="77777777" w:rsidR="00EE706F" w:rsidRPr="00222FFC" w:rsidRDefault="00EE706F" w:rsidP="00222FFC">
                            <w:pPr>
                              <w:rPr>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5ABBE" id="Text Box 6" o:spid="_x0000_s1027" type="#_x0000_t202" style="position:absolute;margin-left:23.6pt;margin-top:22.6pt;width:500.25pt;height:43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" strokecolor="#0070c0">
                <v:textbox>
                  <w:txbxContent>
                    <w:p w14:paraId="695BA212" w14:textId="77777777" w:rsidR="00EE706F" w:rsidRPr="00DF24C9" w:rsidRDefault="00EE706F" w:rsidP="00222FFC">
                      <w:pPr>
                        <w:autoSpaceDE w:val="0"/>
                        <w:autoSpaceDN w:val="0"/>
                        <w:adjustRightInd w:val="0"/>
                        <w:spacing w:before="40" w:after="40"/>
                        <w:jc w:val="center"/>
                        <w:rPr>
                          <w:rFonts w:ascii="Times New Roman" w:eastAsia="Times New Roman" w:hAnsi="Times New Roman" w:cs="Times New Roman"/>
                          <w:b/>
                          <w:color w:val="0070C0"/>
                          <w:sz w:val="32"/>
                          <w:szCs w:val="32"/>
                        </w:rPr>
                      </w:pPr>
                      <w:r w:rsidRPr="00DF24C9">
                        <w:rPr>
                          <w:rFonts w:ascii="Times New Roman" w:eastAsia="Times New Roman" w:hAnsi="Times New Roman" w:cs="Times New Roman"/>
                          <w:b/>
                          <w:color w:val="0070C0"/>
                          <w:sz w:val="32"/>
                          <w:szCs w:val="32"/>
                        </w:rPr>
                        <w:t>Sơ lược Quy tắc bộ chỉ số HOSE-Index</w:t>
                      </w:r>
                    </w:p>
                    <w:p w14:paraId="7B6577C2" w14:textId="77777777" w:rsidR="00EE706F" w:rsidRPr="0029423F" w:rsidRDefault="00EE706F" w:rsidP="00222FFC">
                      <w:pPr>
                        <w:autoSpaceDE w:val="0"/>
                        <w:autoSpaceDN w:val="0"/>
                        <w:adjustRightInd w:val="0"/>
                        <w:spacing w:before="40" w:after="40"/>
                        <w:jc w:val="both"/>
                        <w:rPr>
                          <w:rFonts w:ascii="Times New Roman" w:eastAsia="Times New Roman" w:hAnsi="Times New Roman" w:cs="Times New Roman"/>
                          <w:b/>
                          <w:color w:val="0070C0"/>
                          <w:sz w:val="28"/>
                          <w:szCs w:val="18"/>
                        </w:rPr>
                      </w:pPr>
                      <w:r>
                        <w:rPr>
                          <w:rFonts w:ascii="Times New Roman" w:eastAsia="Times New Roman" w:hAnsi="Times New Roman" w:cs="Times New Roman"/>
                          <w:b/>
                          <w:color w:val="0070C0"/>
                          <w:sz w:val="28"/>
                          <w:szCs w:val="18"/>
                        </w:rPr>
                        <w:t>Tiêu chí sàng lọc</w:t>
                      </w:r>
                      <w:r w:rsidRPr="0029423F">
                        <w:rPr>
                          <w:rFonts w:ascii="Times New Roman" w:eastAsia="Times New Roman" w:hAnsi="Times New Roman" w:cs="Times New Roman"/>
                          <w:b/>
                          <w:color w:val="0070C0"/>
                          <w:sz w:val="28"/>
                          <w:szCs w:val="18"/>
                        </w:rPr>
                        <w:t>:</w:t>
                      </w:r>
                    </w:p>
                    <w:p w14:paraId="7EB04AE7" w14:textId="77777777" w:rsidR="00EE706F" w:rsidRPr="00434E7A" w:rsidRDefault="00EE706F" w:rsidP="00222FFC">
                      <w:pPr>
                        <w:autoSpaceDE w:val="0"/>
                        <w:autoSpaceDN w:val="0"/>
                        <w:adjustRightInd w:val="0"/>
                        <w:spacing w:before="40" w:after="40"/>
                        <w:ind w:firstLine="360"/>
                        <w:jc w:val="both"/>
                        <w:rPr>
                          <w:rFonts w:ascii="Times New Roman" w:eastAsia="Times New Roman" w:hAnsi="Times New Roman" w:cs="Times New Roman"/>
                          <w:b/>
                        </w:rPr>
                      </w:pPr>
                      <w:r w:rsidRPr="00434E7A">
                        <w:rPr>
                          <w:rFonts w:ascii="Times New Roman" w:eastAsia="Times New Roman" w:hAnsi="Times New Roman" w:cs="Times New Roman"/>
                          <w:b/>
                        </w:rPr>
                        <w:t xml:space="preserve">1. </w:t>
                      </w:r>
                      <w:r>
                        <w:rPr>
                          <w:rFonts w:ascii="Times New Roman" w:eastAsia="Times New Roman" w:hAnsi="Times New Roman" w:cs="Times New Roman"/>
                          <w:b/>
                        </w:rPr>
                        <w:t>Tư cách</w:t>
                      </w:r>
                      <w:r w:rsidRPr="00434E7A">
                        <w:rPr>
                          <w:rFonts w:ascii="Times New Roman" w:eastAsia="Times New Roman" w:hAnsi="Times New Roman" w:cs="Times New Roman"/>
                          <w:b/>
                        </w:rPr>
                        <w:t>:</w:t>
                      </w:r>
                    </w:p>
                    <w:p w14:paraId="4C3682D1" w14:textId="77777777" w:rsidR="00EE706F" w:rsidRPr="00F91162" w:rsidRDefault="00EE706F" w:rsidP="00222FFC">
                      <w:pPr>
                        <w:numPr>
                          <w:ilvl w:val="0"/>
                          <w:numId w:val="4"/>
                        </w:numPr>
                        <w:autoSpaceDE w:val="0"/>
                        <w:autoSpaceDN w:val="0"/>
                        <w:adjustRightInd w:val="0"/>
                        <w:spacing w:before="40" w:after="40"/>
                        <w:ind w:left="1080"/>
                        <w:contextualSpacing/>
                        <w:jc w:val="both"/>
                        <w:rPr>
                          <w:rFonts w:ascii="Times New Roman" w:eastAsia="Times New Roman" w:hAnsi="Times New Roman" w:cs="Times New Roman"/>
                        </w:rPr>
                      </w:pPr>
                      <w:r w:rsidRPr="00F91162">
                        <w:rPr>
                          <w:rFonts w:ascii="Times New Roman" w:eastAsia="Times New Roman" w:hAnsi="Times New Roman" w:cs="Times New Roman"/>
                        </w:rPr>
                        <w:t xml:space="preserve">Cổ phiếu có thời gian niêm yết trên HOSE </w:t>
                      </w:r>
                      <w:r>
                        <w:rPr>
                          <w:rFonts w:ascii="Times New Roman" w:eastAsia="Times New Roman" w:hAnsi="Times New Roman" w:cs="Times New Roman"/>
                        </w:rPr>
                        <w:t>tối thiểu</w:t>
                      </w:r>
                      <w:r w:rsidRPr="00F91162">
                        <w:rPr>
                          <w:rFonts w:ascii="Times New Roman" w:eastAsia="Times New Roman" w:hAnsi="Times New Roman" w:cs="Times New Roman"/>
                        </w:rPr>
                        <w:t xml:space="preserve"> 6 tháng tính đến ngày chốt dữ liệu xem xét. </w:t>
                      </w:r>
                    </w:p>
                    <w:p w14:paraId="6245725A" w14:textId="77777777" w:rsidR="00EE706F" w:rsidRPr="00F91162" w:rsidRDefault="00EE706F" w:rsidP="00222FFC">
                      <w:pPr>
                        <w:numPr>
                          <w:ilvl w:val="0"/>
                          <w:numId w:val="4"/>
                        </w:numPr>
                        <w:autoSpaceDE w:val="0"/>
                        <w:autoSpaceDN w:val="0"/>
                        <w:adjustRightInd w:val="0"/>
                        <w:spacing w:before="40" w:after="40"/>
                        <w:ind w:left="1080"/>
                        <w:contextualSpacing/>
                        <w:jc w:val="both"/>
                        <w:rPr>
                          <w:rFonts w:ascii="Times New Roman" w:eastAsia="Times New Roman" w:hAnsi="Times New Roman" w:cs="Times New Roman"/>
                        </w:rPr>
                      </w:pPr>
                      <w:r w:rsidRPr="00F91162">
                        <w:rPr>
                          <w:rFonts w:ascii="Times New Roman" w:eastAsia="Times New Roman" w:hAnsi="Times New Roman" w:cs="Times New Roman"/>
                        </w:rPr>
                        <w:t>Cổ phiếu không thuộc diện bị cả</w:t>
                      </w:r>
                      <w:r>
                        <w:rPr>
                          <w:rFonts w:ascii="Times New Roman" w:eastAsia="Times New Roman" w:hAnsi="Times New Roman" w:cs="Times New Roman"/>
                        </w:rPr>
                        <w:t xml:space="preserve">nh báo do </w:t>
                      </w:r>
                      <w:r w:rsidRPr="00F91162">
                        <w:rPr>
                          <w:rFonts w:ascii="Times New Roman" w:eastAsia="Times New Roman" w:hAnsi="Times New Roman" w:cs="Times New Roman"/>
                        </w:rPr>
                        <w:t>vi phạm công bố thông tin, kiểm soát, kiểm soát đặc biệt, tạm ngừng giao dịch (ngoại trừ tạm ngừng giao dịch do thực hiện việc tách/gộp cổ phiếu hoặc chia tách/sáp nhập) trong vòng 03 tháng tính đến ngày chốt dữ liệu xem xét.</w:t>
                      </w:r>
                    </w:p>
                    <w:p w14:paraId="1D40CC27" w14:textId="77777777" w:rsidR="00EE706F" w:rsidRPr="00434E7A" w:rsidRDefault="00EE706F" w:rsidP="00222FFC">
                      <w:pPr>
                        <w:autoSpaceDE w:val="0"/>
                        <w:autoSpaceDN w:val="0"/>
                        <w:adjustRightInd w:val="0"/>
                        <w:spacing w:before="40" w:after="40"/>
                        <w:ind w:left="360"/>
                        <w:jc w:val="both"/>
                        <w:rPr>
                          <w:rFonts w:ascii="Times New Roman" w:eastAsia="Times New Roman" w:hAnsi="Times New Roman" w:cs="Times New Roman"/>
                        </w:rPr>
                      </w:pPr>
                      <w:r w:rsidRPr="00434E7A">
                        <w:rPr>
                          <w:rFonts w:ascii="Times New Roman" w:eastAsia="Times New Roman" w:hAnsi="Times New Roman" w:cs="Times New Roman"/>
                          <w:b/>
                        </w:rPr>
                        <w:t xml:space="preserve">2. </w:t>
                      </w:r>
                      <w:r>
                        <w:rPr>
                          <w:rFonts w:ascii="Times New Roman" w:eastAsia="Times New Roman" w:hAnsi="Times New Roman" w:cs="Times New Roman"/>
                          <w:b/>
                        </w:rPr>
                        <w:t>Tỷ lệ tự do chuyển nhượng (Free-float)</w:t>
                      </w:r>
                      <w:r w:rsidRPr="00434E7A">
                        <w:rPr>
                          <w:rFonts w:ascii="Times New Roman" w:eastAsia="Times New Roman" w:hAnsi="Times New Roman" w:cs="Times New Roman"/>
                          <w:b/>
                        </w:rPr>
                        <w:t>:</w:t>
                      </w:r>
                      <w:r w:rsidRPr="00434E7A">
                        <w:rPr>
                          <w:rFonts w:ascii="Times New Roman" w:eastAsia="Times New Roman" w:hAnsi="Times New Roman" w:cs="Times New Roman"/>
                        </w:rPr>
                        <w:t xml:space="preserve"> </w:t>
                      </w:r>
                      <w:r w:rsidRPr="00F91162">
                        <w:rPr>
                          <w:rFonts w:ascii="Times New Roman" w:eastAsia="Times New Roman" w:hAnsi="Times New Roman" w:cs="Times New Roman"/>
                        </w:rPr>
                        <w:t xml:space="preserve">Cổ phiếu </w:t>
                      </w:r>
                      <w:r>
                        <w:rPr>
                          <w:rFonts w:ascii="Times New Roman" w:eastAsia="Times New Roman" w:hAnsi="Times New Roman" w:cs="Times New Roman"/>
                        </w:rPr>
                        <w:t xml:space="preserve">phải có tỷ lệ free-float cao hơn </w:t>
                      </w:r>
                      <w:r w:rsidRPr="00434E7A">
                        <w:rPr>
                          <w:rFonts w:ascii="Times New Roman" w:eastAsia="Times New Roman" w:hAnsi="Times New Roman" w:cs="Times New Roman"/>
                        </w:rPr>
                        <w:t>10%.</w:t>
                      </w:r>
                    </w:p>
                    <w:p w14:paraId="59E4A565" w14:textId="77777777" w:rsidR="00EE706F" w:rsidRPr="00434E7A" w:rsidRDefault="00EE706F" w:rsidP="00222FFC">
                      <w:pPr>
                        <w:autoSpaceDE w:val="0"/>
                        <w:autoSpaceDN w:val="0"/>
                        <w:adjustRightInd w:val="0"/>
                        <w:spacing w:before="40" w:after="40"/>
                        <w:ind w:left="360"/>
                        <w:jc w:val="both"/>
                        <w:rPr>
                          <w:rFonts w:ascii="Times New Roman" w:eastAsia="Times New Roman" w:hAnsi="Times New Roman" w:cs="Times New Roman"/>
                        </w:rPr>
                      </w:pPr>
                      <w:r w:rsidRPr="00434E7A">
                        <w:rPr>
                          <w:rFonts w:ascii="Times New Roman" w:eastAsia="Times New Roman" w:hAnsi="Times New Roman" w:cs="Times New Roman"/>
                          <w:b/>
                        </w:rPr>
                        <w:t xml:space="preserve">3. </w:t>
                      </w:r>
                      <w:r>
                        <w:rPr>
                          <w:rFonts w:ascii="Times New Roman" w:eastAsia="Times New Roman" w:hAnsi="Times New Roman" w:cs="Times New Roman"/>
                          <w:b/>
                        </w:rPr>
                        <w:t>Thanh khoản</w:t>
                      </w:r>
                      <w:r w:rsidRPr="00434E7A">
                        <w:rPr>
                          <w:rFonts w:ascii="Times New Roman" w:eastAsia="Times New Roman" w:hAnsi="Times New Roman" w:cs="Times New Roman"/>
                          <w:b/>
                        </w:rPr>
                        <w:t>:</w:t>
                      </w:r>
                      <w:r w:rsidRPr="00434E7A">
                        <w:rPr>
                          <w:rFonts w:ascii="Times New Roman" w:eastAsia="Times New Roman" w:hAnsi="Times New Roman" w:cs="Times New Roman"/>
                        </w:rPr>
                        <w:t xml:space="preserve"> </w:t>
                      </w:r>
                      <w:r w:rsidRPr="00F91162">
                        <w:rPr>
                          <w:rFonts w:ascii="Times New Roman" w:eastAsia="Times New Roman" w:hAnsi="Times New Roman" w:cs="Times New Roman"/>
                        </w:rPr>
                        <w:t xml:space="preserve">Cổ phiếu </w:t>
                      </w:r>
                      <w:r>
                        <w:rPr>
                          <w:rFonts w:ascii="Times New Roman" w:eastAsia="Times New Roman" w:hAnsi="Times New Roman" w:cs="Times New Roman"/>
                        </w:rPr>
                        <w:t>phải có</w:t>
                      </w:r>
                      <w:r w:rsidRPr="00434E7A">
                        <w:rPr>
                          <w:rFonts w:ascii="Times New Roman" w:eastAsia="Times New Roman" w:hAnsi="Times New Roman" w:cs="Times New Roman"/>
                        </w:rPr>
                        <w:t xml:space="preserve"> </w:t>
                      </w:r>
                      <w:r>
                        <w:rPr>
                          <w:rFonts w:ascii="Times New Roman" w:eastAsia="Times New Roman" w:hAnsi="Times New Roman" w:cs="Times New Roman"/>
                        </w:rPr>
                        <w:t xml:space="preserve">tỷ suất quay vòng chứng khoán tối thiểu là </w:t>
                      </w:r>
                      <w:r w:rsidRPr="00434E7A">
                        <w:rPr>
                          <w:rFonts w:ascii="Times New Roman" w:eastAsia="Times New Roman" w:hAnsi="Times New Roman" w:cs="Times New Roman"/>
                        </w:rPr>
                        <w:t xml:space="preserve">0.05%. </w:t>
                      </w:r>
                    </w:p>
                    <w:p w14:paraId="33A9FA7E" w14:textId="77777777" w:rsidR="00EE706F" w:rsidRPr="0029423F" w:rsidRDefault="00EE706F" w:rsidP="00222FFC">
                      <w:pPr>
                        <w:autoSpaceDE w:val="0"/>
                        <w:autoSpaceDN w:val="0"/>
                        <w:adjustRightInd w:val="0"/>
                        <w:spacing w:before="40" w:after="40"/>
                        <w:jc w:val="both"/>
                        <w:rPr>
                          <w:rFonts w:ascii="Times New Roman" w:eastAsia="Times New Roman" w:hAnsi="Times New Roman" w:cs="Times New Roman"/>
                          <w:b/>
                          <w:color w:val="0070C0"/>
                          <w:sz w:val="28"/>
                          <w:szCs w:val="18"/>
                        </w:rPr>
                      </w:pPr>
                      <w:r w:rsidRPr="00F65F1C">
                        <w:rPr>
                          <w:rFonts w:ascii="Times New Roman" w:eastAsia="Times New Roman" w:hAnsi="Times New Roman" w:cs="Times New Roman"/>
                          <w:b/>
                          <w:color w:val="0070C0"/>
                          <w:sz w:val="28"/>
                          <w:szCs w:val="18"/>
                        </w:rPr>
                        <w:t>Phương pháp chọn cổ phiếu vào rổ chỉ số</w:t>
                      </w:r>
                      <w:r w:rsidRPr="0029423F">
                        <w:rPr>
                          <w:rFonts w:ascii="Times New Roman" w:eastAsia="Times New Roman" w:hAnsi="Times New Roman" w:cs="Times New Roman"/>
                          <w:b/>
                          <w:color w:val="0070C0"/>
                          <w:sz w:val="28"/>
                          <w:szCs w:val="18"/>
                        </w:rPr>
                        <w:t>:</w:t>
                      </w:r>
                    </w:p>
                    <w:p w14:paraId="1AFB95B5" w14:textId="77777777" w:rsidR="00EE706F" w:rsidRPr="00434E7A" w:rsidRDefault="00EE706F" w:rsidP="00222FFC">
                      <w:pPr>
                        <w:autoSpaceDE w:val="0"/>
                        <w:autoSpaceDN w:val="0"/>
                        <w:adjustRightInd w:val="0"/>
                        <w:spacing w:before="40" w:after="40"/>
                        <w:ind w:firstLine="360"/>
                        <w:jc w:val="both"/>
                        <w:rPr>
                          <w:rFonts w:ascii="Times New Roman" w:eastAsia="Times New Roman" w:hAnsi="Times New Roman" w:cs="Times New Roman"/>
                        </w:rPr>
                      </w:pPr>
                      <w:r w:rsidRPr="00434E7A">
                        <w:rPr>
                          <w:rFonts w:ascii="Times New Roman" w:eastAsia="Times New Roman" w:hAnsi="Times New Roman" w:cs="Times New Roman"/>
                          <w:b/>
                        </w:rPr>
                        <w:t>1. VNAllshare</w:t>
                      </w:r>
                      <w:r>
                        <w:rPr>
                          <w:rFonts w:ascii="Times New Roman" w:eastAsia="Times New Roman" w:hAnsi="Times New Roman" w:cs="Times New Roman"/>
                          <w:b/>
                        </w:rPr>
                        <w:t>:</w:t>
                      </w:r>
                      <w:r w:rsidRPr="00434E7A">
                        <w:rPr>
                          <w:rFonts w:ascii="Times New Roman" w:eastAsia="Times New Roman" w:hAnsi="Times New Roman" w:cs="Times New Roman"/>
                        </w:rPr>
                        <w:t xml:space="preserve"> </w:t>
                      </w:r>
                      <w:r>
                        <w:rPr>
                          <w:rFonts w:ascii="Times New Roman" w:eastAsia="Times New Roman" w:hAnsi="Times New Roman" w:cs="Times New Roman"/>
                        </w:rPr>
                        <w:t xml:space="preserve">Bao gồm tất cả </w:t>
                      </w:r>
                      <w:r w:rsidRPr="00F65F1C">
                        <w:rPr>
                          <w:rFonts w:ascii="Times New Roman" w:eastAsia="Times New Roman" w:hAnsi="Times New Roman" w:cs="Times New Roman"/>
                        </w:rPr>
                        <w:t xml:space="preserve">các cổ phiếu đáp ứng các </w:t>
                      </w:r>
                      <w:r>
                        <w:rPr>
                          <w:rFonts w:ascii="Times New Roman" w:eastAsia="Times New Roman" w:hAnsi="Times New Roman" w:cs="Times New Roman"/>
                        </w:rPr>
                        <w:t>tiêu chí sàng lọc</w:t>
                      </w:r>
                      <w:r w:rsidRPr="00434E7A">
                        <w:rPr>
                          <w:rFonts w:ascii="Times New Roman" w:eastAsia="Times New Roman" w:hAnsi="Times New Roman" w:cs="Times New Roman"/>
                        </w:rPr>
                        <w:t>.</w:t>
                      </w:r>
                    </w:p>
                    <w:p w14:paraId="40AB03BD" w14:textId="77777777" w:rsidR="00EE706F" w:rsidRPr="00434E7A" w:rsidRDefault="00EE706F" w:rsidP="00222FFC">
                      <w:pPr>
                        <w:autoSpaceDE w:val="0"/>
                        <w:autoSpaceDN w:val="0"/>
                        <w:adjustRightInd w:val="0"/>
                        <w:spacing w:before="40" w:after="40"/>
                        <w:ind w:firstLine="360"/>
                        <w:jc w:val="both"/>
                        <w:rPr>
                          <w:rFonts w:ascii="Times New Roman" w:eastAsia="Times New Roman" w:hAnsi="Times New Roman" w:cs="Times New Roman"/>
                          <w:b/>
                        </w:rPr>
                      </w:pPr>
                      <w:r w:rsidRPr="00434E7A">
                        <w:rPr>
                          <w:rFonts w:ascii="Times New Roman" w:eastAsia="Times New Roman" w:hAnsi="Times New Roman" w:cs="Times New Roman"/>
                          <w:b/>
                        </w:rPr>
                        <w:t>2. VN30</w:t>
                      </w:r>
                      <w:r>
                        <w:rPr>
                          <w:rFonts w:ascii="Times New Roman" w:eastAsia="Times New Roman" w:hAnsi="Times New Roman" w:cs="Times New Roman"/>
                          <w:b/>
                        </w:rPr>
                        <w:t>:</w:t>
                      </w:r>
                    </w:p>
                    <w:p w14:paraId="7BBB5255" w14:textId="77777777" w:rsidR="00EE706F" w:rsidRPr="00434E7A" w:rsidRDefault="00EE706F" w:rsidP="00222FFC">
                      <w:pPr>
                        <w:numPr>
                          <w:ilvl w:val="0"/>
                          <w:numId w:val="4"/>
                        </w:numPr>
                        <w:autoSpaceDE w:val="0"/>
                        <w:autoSpaceDN w:val="0"/>
                        <w:adjustRightInd w:val="0"/>
                        <w:spacing w:before="40" w:after="40"/>
                        <w:ind w:left="1080"/>
                        <w:contextualSpacing/>
                        <w:jc w:val="both"/>
                        <w:rPr>
                          <w:rFonts w:ascii="Times New Roman" w:eastAsia="Times New Roman" w:hAnsi="Times New Roman" w:cs="Times New Roman"/>
                        </w:rPr>
                      </w:pPr>
                      <w:r>
                        <w:rPr>
                          <w:rFonts w:ascii="Times New Roman" w:eastAsia="Times New Roman" w:hAnsi="Times New Roman" w:cs="Times New Roman"/>
                          <w:b/>
                        </w:rPr>
                        <w:t>Tư cách tham gia vào VN30</w:t>
                      </w:r>
                      <w:r w:rsidRPr="00434E7A">
                        <w:rPr>
                          <w:rFonts w:ascii="Times New Roman" w:eastAsia="Times New Roman" w:hAnsi="Times New Roman" w:cs="Times New Roman"/>
                          <w:b/>
                        </w:rPr>
                        <w:t>:</w:t>
                      </w:r>
                      <w:r w:rsidRPr="00434E7A">
                        <w:rPr>
                          <w:rFonts w:ascii="Times New Roman" w:eastAsia="Times New Roman" w:hAnsi="Times New Roman" w:cs="Times New Roman"/>
                        </w:rPr>
                        <w:t xml:space="preserve"> </w:t>
                      </w:r>
                      <w:r>
                        <w:rPr>
                          <w:rFonts w:ascii="Times New Roman" w:eastAsia="Times New Roman" w:hAnsi="Times New Roman" w:cs="Times New Roman"/>
                        </w:rPr>
                        <w:t>T</w:t>
                      </w:r>
                      <w:r w:rsidRPr="00F65F1C">
                        <w:rPr>
                          <w:rFonts w:ascii="Times New Roman" w:eastAsia="Times New Roman" w:hAnsi="Times New Roman" w:cs="Times New Roman"/>
                        </w:rPr>
                        <w:t xml:space="preserve">huộc tập hợp </w:t>
                      </w:r>
                      <w:r>
                        <w:rPr>
                          <w:rFonts w:ascii="Times New Roman" w:eastAsia="Times New Roman" w:hAnsi="Times New Roman" w:cs="Times New Roman"/>
                        </w:rPr>
                        <w:t xml:space="preserve">top </w:t>
                      </w:r>
                      <w:r w:rsidRPr="00F65F1C">
                        <w:rPr>
                          <w:rFonts w:ascii="Times New Roman" w:eastAsia="Times New Roman" w:hAnsi="Times New Roman" w:cs="Times New Roman"/>
                        </w:rPr>
                        <w:t>90% G</w:t>
                      </w:r>
                      <w:r>
                        <w:rPr>
                          <w:rFonts w:ascii="Times New Roman" w:eastAsia="Times New Roman" w:hAnsi="Times New Roman" w:cs="Times New Roman"/>
                        </w:rPr>
                        <w:t>iá trị giao dịch</w:t>
                      </w:r>
                      <w:r w:rsidRPr="00F65F1C">
                        <w:rPr>
                          <w:rFonts w:ascii="Times New Roman" w:eastAsia="Times New Roman" w:hAnsi="Times New Roman" w:cs="Times New Roman"/>
                        </w:rPr>
                        <w:t xml:space="preserve"> tích lũy của rổ VNAllshare</w:t>
                      </w:r>
                      <w:r>
                        <w:rPr>
                          <w:rFonts w:ascii="Times New Roman" w:eastAsia="Times New Roman" w:hAnsi="Times New Roman" w:cs="Times New Roman"/>
                        </w:rPr>
                        <w:t xml:space="preserve"> và không thuộc diện bị cảnh báo.</w:t>
                      </w:r>
                    </w:p>
                    <w:p w14:paraId="5C527D90" w14:textId="77777777" w:rsidR="00EE706F" w:rsidRPr="00434E7A" w:rsidRDefault="00EE706F" w:rsidP="00222FFC">
                      <w:pPr>
                        <w:numPr>
                          <w:ilvl w:val="0"/>
                          <w:numId w:val="4"/>
                        </w:numPr>
                        <w:autoSpaceDE w:val="0"/>
                        <w:autoSpaceDN w:val="0"/>
                        <w:adjustRightInd w:val="0"/>
                        <w:spacing w:before="40" w:after="40"/>
                        <w:ind w:left="1080"/>
                        <w:contextualSpacing/>
                        <w:jc w:val="both"/>
                        <w:rPr>
                          <w:rFonts w:ascii="Times New Roman" w:eastAsia="Times New Roman" w:hAnsi="Times New Roman" w:cs="Times New Roman"/>
                        </w:rPr>
                      </w:pPr>
                      <w:r>
                        <w:rPr>
                          <w:rFonts w:ascii="Times New Roman" w:eastAsia="Times New Roman" w:hAnsi="Times New Roman" w:cs="Times New Roman"/>
                        </w:rPr>
                        <w:t>20 cổ phiếu lớn nhất theo Giá trị vốn hóa thị trường sẽ được chọn vào VN30</w:t>
                      </w:r>
                      <w:r w:rsidRPr="00434E7A">
                        <w:rPr>
                          <w:rFonts w:ascii="Times New Roman" w:eastAsia="Times New Roman" w:hAnsi="Times New Roman" w:cs="Times New Roman"/>
                        </w:rPr>
                        <w:t xml:space="preserve">. 10 </w:t>
                      </w:r>
                      <w:r>
                        <w:rPr>
                          <w:rFonts w:ascii="Times New Roman" w:eastAsia="Times New Roman" w:hAnsi="Times New Roman" w:cs="Times New Roman"/>
                        </w:rPr>
                        <w:t xml:space="preserve">cổ phiếu tiếp theo sẽ được chọn từ các cổ phiếu xếp hạng từ </w:t>
                      </w:r>
                      <w:r w:rsidRPr="00434E7A">
                        <w:rPr>
                          <w:rFonts w:ascii="Times New Roman" w:eastAsia="Times New Roman" w:hAnsi="Times New Roman" w:cs="Times New Roman"/>
                        </w:rPr>
                        <w:t>21</w:t>
                      </w:r>
                      <w:r>
                        <w:rPr>
                          <w:rFonts w:ascii="Times New Roman" w:eastAsia="Times New Roman" w:hAnsi="Times New Roman" w:cs="Times New Roman"/>
                        </w:rPr>
                        <w:t xml:space="preserve"> đến 40 theo Giá trị vốn hóa thị trường,</w:t>
                      </w:r>
                      <w:r w:rsidRPr="00434E7A">
                        <w:rPr>
                          <w:rFonts w:ascii="Times New Roman" w:eastAsia="Times New Roman" w:hAnsi="Times New Roman" w:cs="Times New Roman"/>
                        </w:rPr>
                        <w:t xml:space="preserve"> </w:t>
                      </w:r>
                      <w:r>
                        <w:rPr>
                          <w:rFonts w:ascii="Times New Roman" w:eastAsia="Times New Roman" w:hAnsi="Times New Roman" w:cs="Times New Roman"/>
                        </w:rPr>
                        <w:t>các</w:t>
                      </w:r>
                      <w:r w:rsidRPr="000D6049">
                        <w:rPr>
                          <w:rFonts w:ascii="Times New Roman" w:eastAsia="Times New Roman" w:hAnsi="Times New Roman" w:cs="Times New Roman"/>
                        </w:rPr>
                        <w:t xml:space="preserve"> cổ phiếu đã có trong rổ VN30 kỳ trước</w:t>
                      </w:r>
                      <w:r>
                        <w:rPr>
                          <w:rFonts w:ascii="Times New Roman" w:eastAsia="Times New Roman" w:hAnsi="Times New Roman" w:cs="Times New Roman"/>
                        </w:rPr>
                        <w:t xml:space="preserve"> sẽ được ưu tiên chọn trước</w:t>
                      </w:r>
                      <w:r w:rsidRPr="00434E7A">
                        <w:rPr>
                          <w:rFonts w:ascii="Times New Roman" w:eastAsia="Times New Roman" w:hAnsi="Times New Roman" w:cs="Times New Roman"/>
                        </w:rPr>
                        <w:t>.</w:t>
                      </w:r>
                    </w:p>
                    <w:p w14:paraId="63A7F2B9" w14:textId="77777777" w:rsidR="00EE706F" w:rsidRPr="00434E7A" w:rsidRDefault="00EE706F" w:rsidP="00222FFC">
                      <w:pPr>
                        <w:autoSpaceDE w:val="0"/>
                        <w:autoSpaceDN w:val="0"/>
                        <w:adjustRightInd w:val="0"/>
                        <w:spacing w:before="40" w:after="40"/>
                        <w:ind w:firstLine="360"/>
                        <w:jc w:val="both"/>
                        <w:rPr>
                          <w:rFonts w:ascii="Times New Roman" w:eastAsia="Times New Roman" w:hAnsi="Times New Roman" w:cs="Times New Roman"/>
                          <w:b/>
                        </w:rPr>
                      </w:pPr>
                      <w:r w:rsidRPr="00434E7A">
                        <w:rPr>
                          <w:rFonts w:ascii="Times New Roman" w:eastAsia="Times New Roman" w:hAnsi="Times New Roman" w:cs="Times New Roman"/>
                          <w:b/>
                        </w:rPr>
                        <w:t>3. VNMidcap</w:t>
                      </w:r>
                      <w:r>
                        <w:rPr>
                          <w:rFonts w:ascii="Times New Roman" w:eastAsia="Times New Roman" w:hAnsi="Times New Roman" w:cs="Times New Roman"/>
                          <w:b/>
                        </w:rPr>
                        <w:t>:</w:t>
                      </w:r>
                    </w:p>
                    <w:p w14:paraId="3D179540" w14:textId="77777777" w:rsidR="00EE706F" w:rsidRPr="00434E7A" w:rsidRDefault="00EE706F" w:rsidP="00222FFC">
                      <w:pPr>
                        <w:numPr>
                          <w:ilvl w:val="0"/>
                          <w:numId w:val="4"/>
                        </w:numPr>
                        <w:autoSpaceDE w:val="0"/>
                        <w:autoSpaceDN w:val="0"/>
                        <w:adjustRightInd w:val="0"/>
                        <w:spacing w:before="40" w:after="40"/>
                        <w:ind w:left="1080"/>
                        <w:contextualSpacing/>
                        <w:jc w:val="both"/>
                        <w:rPr>
                          <w:rFonts w:ascii="Times New Roman" w:eastAsia="Times New Roman" w:hAnsi="Times New Roman" w:cs="Times New Roman"/>
                        </w:rPr>
                      </w:pPr>
                      <w:r>
                        <w:rPr>
                          <w:rFonts w:ascii="Times New Roman" w:eastAsia="Times New Roman" w:hAnsi="Times New Roman" w:cs="Times New Roman"/>
                        </w:rPr>
                        <w:t>Từ c</w:t>
                      </w:r>
                      <w:r w:rsidRPr="002B0363">
                        <w:rPr>
                          <w:rFonts w:ascii="Times New Roman" w:eastAsia="Times New Roman" w:hAnsi="Times New Roman" w:cs="Times New Roman"/>
                        </w:rPr>
                        <w:t>ác cổ phiếu của VNAllshare không bao gồm 30 cổ phiếu của VN30</w:t>
                      </w:r>
                      <w:r w:rsidRPr="00434E7A">
                        <w:rPr>
                          <w:rFonts w:ascii="Times New Roman" w:eastAsia="Times New Roman" w:hAnsi="Times New Roman" w:cs="Times New Roman"/>
                        </w:rPr>
                        <w:t xml:space="preserve">, 40 </w:t>
                      </w:r>
                      <w:r>
                        <w:rPr>
                          <w:rFonts w:ascii="Times New Roman" w:eastAsia="Times New Roman" w:hAnsi="Times New Roman" w:cs="Times New Roman"/>
                        </w:rPr>
                        <w:t>cổ phiếu lớn nhất theo Giá trị vốn hóa thị trường</w:t>
                      </w:r>
                      <w:r w:rsidRPr="00434E7A">
                        <w:rPr>
                          <w:rFonts w:ascii="Times New Roman" w:eastAsia="Times New Roman" w:hAnsi="Times New Roman" w:cs="Times New Roman"/>
                        </w:rPr>
                        <w:t xml:space="preserve"> </w:t>
                      </w:r>
                      <w:r>
                        <w:rPr>
                          <w:rFonts w:ascii="Times New Roman" w:eastAsia="Times New Roman" w:hAnsi="Times New Roman" w:cs="Times New Roman"/>
                        </w:rPr>
                        <w:t>sẽ được chọn vào rổ VNMidcap</w:t>
                      </w:r>
                      <w:r w:rsidRPr="00434E7A">
                        <w:rPr>
                          <w:rFonts w:ascii="Times New Roman" w:eastAsia="Times New Roman" w:hAnsi="Times New Roman" w:cs="Times New Roman"/>
                        </w:rPr>
                        <w:t>.</w:t>
                      </w:r>
                    </w:p>
                    <w:p w14:paraId="4CC57D42" w14:textId="77777777" w:rsidR="00EE706F" w:rsidRPr="00434E7A" w:rsidRDefault="00EE706F" w:rsidP="00222FFC">
                      <w:pPr>
                        <w:numPr>
                          <w:ilvl w:val="0"/>
                          <w:numId w:val="4"/>
                        </w:numPr>
                        <w:autoSpaceDE w:val="0"/>
                        <w:autoSpaceDN w:val="0"/>
                        <w:adjustRightInd w:val="0"/>
                        <w:spacing w:before="40" w:after="40"/>
                        <w:ind w:left="1080"/>
                        <w:contextualSpacing/>
                        <w:jc w:val="both"/>
                        <w:rPr>
                          <w:rFonts w:ascii="Times New Roman" w:eastAsia="Times New Roman" w:hAnsi="Times New Roman" w:cs="Times New Roman"/>
                        </w:rPr>
                      </w:pPr>
                      <w:r>
                        <w:rPr>
                          <w:rFonts w:ascii="Times New Roman" w:eastAsia="Times New Roman" w:hAnsi="Times New Roman" w:cs="Times New Roman"/>
                        </w:rPr>
                        <w:t>3</w:t>
                      </w:r>
                      <w:r w:rsidRPr="00434E7A">
                        <w:rPr>
                          <w:rFonts w:ascii="Times New Roman" w:eastAsia="Times New Roman" w:hAnsi="Times New Roman" w:cs="Times New Roman"/>
                        </w:rPr>
                        <w:t xml:space="preserve">0 </w:t>
                      </w:r>
                      <w:r>
                        <w:rPr>
                          <w:rFonts w:ascii="Times New Roman" w:eastAsia="Times New Roman" w:hAnsi="Times New Roman" w:cs="Times New Roman"/>
                        </w:rPr>
                        <w:t>cổ phiếu tiếp theo sẽ được chọn từ các cổ phiếu xếp hạng từ 4</w:t>
                      </w:r>
                      <w:r w:rsidRPr="00434E7A">
                        <w:rPr>
                          <w:rFonts w:ascii="Times New Roman" w:eastAsia="Times New Roman" w:hAnsi="Times New Roman" w:cs="Times New Roman"/>
                        </w:rPr>
                        <w:t>1</w:t>
                      </w:r>
                      <w:r>
                        <w:rPr>
                          <w:rFonts w:ascii="Times New Roman" w:eastAsia="Times New Roman" w:hAnsi="Times New Roman" w:cs="Times New Roman"/>
                        </w:rPr>
                        <w:t xml:space="preserve"> đến 80 theo Giá trị vốn hóa thị trường,</w:t>
                      </w:r>
                      <w:r w:rsidRPr="00434E7A">
                        <w:rPr>
                          <w:rFonts w:ascii="Times New Roman" w:eastAsia="Times New Roman" w:hAnsi="Times New Roman" w:cs="Times New Roman"/>
                        </w:rPr>
                        <w:t xml:space="preserve"> </w:t>
                      </w:r>
                      <w:r>
                        <w:rPr>
                          <w:rFonts w:ascii="Times New Roman" w:eastAsia="Times New Roman" w:hAnsi="Times New Roman" w:cs="Times New Roman"/>
                        </w:rPr>
                        <w:t>các</w:t>
                      </w:r>
                      <w:r w:rsidRPr="000D6049">
                        <w:rPr>
                          <w:rFonts w:ascii="Times New Roman" w:eastAsia="Times New Roman" w:hAnsi="Times New Roman" w:cs="Times New Roman"/>
                        </w:rPr>
                        <w:t xml:space="preserve"> cổ phiếu đã có trong rổ VN</w:t>
                      </w:r>
                      <w:r>
                        <w:rPr>
                          <w:rFonts w:ascii="Times New Roman" w:eastAsia="Times New Roman" w:hAnsi="Times New Roman" w:cs="Times New Roman"/>
                        </w:rPr>
                        <w:t>Midcap</w:t>
                      </w:r>
                      <w:r w:rsidRPr="000D6049">
                        <w:rPr>
                          <w:rFonts w:ascii="Times New Roman" w:eastAsia="Times New Roman" w:hAnsi="Times New Roman" w:cs="Times New Roman"/>
                        </w:rPr>
                        <w:t xml:space="preserve"> kỳ trước</w:t>
                      </w:r>
                      <w:r>
                        <w:rPr>
                          <w:rFonts w:ascii="Times New Roman" w:eastAsia="Times New Roman" w:hAnsi="Times New Roman" w:cs="Times New Roman"/>
                        </w:rPr>
                        <w:t xml:space="preserve"> sẽ được ưu tiên chọn trước</w:t>
                      </w:r>
                      <w:r w:rsidRPr="00434E7A">
                        <w:rPr>
                          <w:rFonts w:ascii="Times New Roman" w:eastAsia="Times New Roman" w:hAnsi="Times New Roman" w:cs="Times New Roman"/>
                        </w:rPr>
                        <w:t>.</w:t>
                      </w:r>
                    </w:p>
                    <w:p w14:paraId="4F6331FB" w14:textId="77777777" w:rsidR="00EE706F" w:rsidRPr="00434E7A" w:rsidRDefault="00EE706F" w:rsidP="00222FFC">
                      <w:pPr>
                        <w:autoSpaceDE w:val="0"/>
                        <w:autoSpaceDN w:val="0"/>
                        <w:adjustRightInd w:val="0"/>
                        <w:spacing w:before="40" w:after="40"/>
                        <w:ind w:firstLine="360"/>
                        <w:jc w:val="both"/>
                        <w:rPr>
                          <w:rFonts w:ascii="Times New Roman" w:eastAsia="Times New Roman" w:hAnsi="Times New Roman" w:cs="Times New Roman"/>
                        </w:rPr>
                      </w:pPr>
                      <w:r w:rsidRPr="00434E7A">
                        <w:rPr>
                          <w:rFonts w:ascii="Times New Roman" w:eastAsia="Times New Roman" w:hAnsi="Times New Roman" w:cs="Times New Roman"/>
                          <w:b/>
                        </w:rPr>
                        <w:t>4. VN100</w:t>
                      </w:r>
                      <w:r>
                        <w:rPr>
                          <w:rFonts w:ascii="Times New Roman" w:eastAsia="Times New Roman" w:hAnsi="Times New Roman" w:cs="Times New Roman"/>
                          <w:b/>
                        </w:rPr>
                        <w:t>:</w:t>
                      </w:r>
                      <w:r w:rsidRPr="00434E7A">
                        <w:rPr>
                          <w:rFonts w:ascii="Times New Roman" w:eastAsia="Times New Roman" w:hAnsi="Times New Roman" w:cs="Times New Roman"/>
                        </w:rPr>
                        <w:t xml:space="preserve"> </w:t>
                      </w:r>
                      <w:r>
                        <w:rPr>
                          <w:rFonts w:ascii="Times New Roman" w:eastAsia="Times New Roman" w:hAnsi="Times New Roman" w:cs="Times New Roman"/>
                        </w:rPr>
                        <w:t>Bao g</w:t>
                      </w:r>
                      <w:r w:rsidRPr="00A8519F">
                        <w:rPr>
                          <w:rFonts w:ascii="Times New Roman" w:eastAsia="Times New Roman" w:hAnsi="Times New Roman" w:cs="Times New Roman"/>
                        </w:rPr>
                        <w:t>ồm các cổ phiếu thành phần của chỉ số VN30 và VNMidcap</w:t>
                      </w:r>
                      <w:r w:rsidRPr="00434E7A">
                        <w:rPr>
                          <w:rFonts w:ascii="Times New Roman" w:eastAsia="Times New Roman" w:hAnsi="Times New Roman" w:cs="Times New Roman"/>
                        </w:rPr>
                        <w:t>.</w:t>
                      </w:r>
                    </w:p>
                    <w:p w14:paraId="2B813E54" w14:textId="77777777" w:rsidR="00EE706F" w:rsidRPr="00434E7A" w:rsidRDefault="00EE706F" w:rsidP="00222FFC">
                      <w:pPr>
                        <w:autoSpaceDE w:val="0"/>
                        <w:autoSpaceDN w:val="0"/>
                        <w:adjustRightInd w:val="0"/>
                        <w:spacing w:before="40" w:after="40"/>
                        <w:ind w:left="360"/>
                        <w:jc w:val="both"/>
                        <w:rPr>
                          <w:rFonts w:ascii="Times New Roman" w:eastAsia="Times New Roman" w:hAnsi="Times New Roman" w:cs="Times New Roman"/>
                        </w:rPr>
                      </w:pPr>
                      <w:r w:rsidRPr="00434E7A">
                        <w:rPr>
                          <w:rFonts w:ascii="Times New Roman" w:eastAsia="Times New Roman" w:hAnsi="Times New Roman" w:cs="Times New Roman"/>
                          <w:b/>
                        </w:rPr>
                        <w:t>5. VNSmallcap</w:t>
                      </w:r>
                      <w:r w:rsidRPr="00434E7A">
                        <w:rPr>
                          <w:rFonts w:ascii="Times New Roman" w:eastAsia="Times New Roman" w:hAnsi="Times New Roman" w:cs="Times New Roman"/>
                        </w:rPr>
                        <w:t xml:space="preserve">: </w:t>
                      </w:r>
                      <w:r>
                        <w:rPr>
                          <w:rFonts w:ascii="Times New Roman" w:eastAsia="Times New Roman" w:hAnsi="Times New Roman" w:cs="Times New Roman"/>
                        </w:rPr>
                        <w:t xml:space="preserve">Bao gồm </w:t>
                      </w:r>
                      <w:r w:rsidRPr="00A8519F">
                        <w:rPr>
                          <w:rFonts w:ascii="Times New Roman" w:eastAsia="Times New Roman" w:hAnsi="Times New Roman" w:cs="Times New Roman"/>
                        </w:rPr>
                        <w:t>các cổ phiếu còn lại của VNAllshare sau khi loại trừ các cổ phiếu thành phần của chỉ số VN100</w:t>
                      </w:r>
                      <w:r w:rsidRPr="00434E7A">
                        <w:rPr>
                          <w:rFonts w:ascii="Times New Roman" w:eastAsia="Times New Roman" w:hAnsi="Times New Roman" w:cs="Times New Roman"/>
                        </w:rPr>
                        <w:t>.</w:t>
                      </w:r>
                    </w:p>
                    <w:p w14:paraId="1840F5AF" w14:textId="77777777" w:rsidR="00EE706F" w:rsidRPr="00EA3E0C" w:rsidRDefault="00EE706F" w:rsidP="00222FFC">
                      <w:pPr>
                        <w:spacing w:after="0" w:line="240" w:lineRule="auto"/>
                        <w:jc w:val="both"/>
                        <w:rPr>
                          <w:sz w:val="14"/>
                          <w:szCs w:val="16"/>
                        </w:rPr>
                      </w:pPr>
                    </w:p>
                    <w:p w14:paraId="0F1DF3E6" w14:textId="77777777" w:rsidR="00EE706F" w:rsidRPr="006D5DC6" w:rsidRDefault="00EE706F" w:rsidP="00222FFC">
                      <w:pPr>
                        <w:rPr>
                          <w:szCs w:val="16"/>
                        </w:rPr>
                      </w:pPr>
                    </w:p>
                    <w:p w14:paraId="0B227050" w14:textId="77777777" w:rsidR="00EE706F" w:rsidRPr="00222FFC" w:rsidRDefault="00EE706F" w:rsidP="00222FFC">
                      <w:pPr>
                        <w:rPr>
                          <w:szCs w:val="16"/>
                        </w:rPr>
                      </w:pPr>
                    </w:p>
                  </w:txbxContent>
                </v:textbox>
              </v:shape>
            </w:pict>
          </mc:Fallback>
        </mc:AlternateContent>
      </w:r>
    </w:p>
    <w:p w14:paraId="7FD30935" w14:textId="77777777" w:rsidR="00D874E7" w:rsidRDefault="00D874E7" w:rsidP="00EA6C3A">
      <w:pPr>
        <w:rPr>
          <w:rFonts w:ascii="Times New Roman" w:hAnsi="Times New Roman" w:cs="Times New Roman"/>
        </w:rPr>
      </w:pPr>
    </w:p>
    <w:p w14:paraId="5E153E9F" w14:textId="511D2ABF" w:rsidR="00ED546A" w:rsidRPr="006D2F55" w:rsidRDefault="00C20411" w:rsidP="00EA6C3A">
      <w:pPr>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84352" behindDoc="0" locked="0" layoutInCell="1" allowOverlap="1" wp14:anchorId="745A3C23" wp14:editId="06D26945">
                <wp:simplePos x="0" y="0"/>
                <wp:positionH relativeFrom="column">
                  <wp:posOffset>299720</wp:posOffset>
                </wp:positionH>
                <wp:positionV relativeFrom="paragraph">
                  <wp:posOffset>5442585</wp:posOffset>
                </wp:positionV>
                <wp:extent cx="6353175" cy="1924050"/>
                <wp:effectExtent l="0" t="0" r="952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924050"/>
                        </a:xfrm>
                        <a:prstGeom prst="rect">
                          <a:avLst/>
                        </a:prstGeom>
                        <a:solidFill>
                          <a:srgbClr val="FFFFFF"/>
                        </a:solidFill>
                        <a:ln w="9525">
                          <a:solidFill>
                            <a:srgbClr val="0070C0"/>
                          </a:solidFill>
                          <a:miter lim="800000"/>
                          <a:headEnd/>
                          <a:tailEnd/>
                        </a:ln>
                      </wps:spPr>
                      <wps:txbx>
                        <w:txbxContent>
                          <w:p w14:paraId="55B479AB" w14:textId="77777777" w:rsidR="00EE706F" w:rsidRPr="00DF24C9" w:rsidRDefault="00EE706F" w:rsidP="00D874E7">
                            <w:pPr>
                              <w:autoSpaceDE w:val="0"/>
                              <w:autoSpaceDN w:val="0"/>
                              <w:adjustRightInd w:val="0"/>
                              <w:spacing w:before="40" w:after="120"/>
                              <w:jc w:val="center"/>
                              <w:rPr>
                                <w:rFonts w:ascii="Times New Roman" w:eastAsia="Times New Roman" w:hAnsi="Times New Roman" w:cs="Times New Roman"/>
                                <w:b/>
                                <w:color w:val="0070C0"/>
                                <w:sz w:val="32"/>
                                <w:szCs w:val="32"/>
                              </w:rPr>
                            </w:pPr>
                            <w:r w:rsidRPr="00DF24C9">
                              <w:rPr>
                                <w:rFonts w:ascii="Times New Roman" w:eastAsia="Times New Roman" w:hAnsi="Times New Roman" w:cs="Times New Roman"/>
                                <w:b/>
                                <w:color w:val="0070C0"/>
                                <w:sz w:val="32"/>
                                <w:szCs w:val="32"/>
                              </w:rPr>
                              <w:t>Chuẩn phân ngành GICS®</w:t>
                            </w:r>
                          </w:p>
                          <w:p w14:paraId="07AC8119" w14:textId="77777777" w:rsidR="00EE706F" w:rsidRPr="00C86504" w:rsidRDefault="00EE706F" w:rsidP="00C86504">
                            <w:pPr>
                              <w:pStyle w:val="ListParagraph"/>
                              <w:autoSpaceDE w:val="0"/>
                              <w:autoSpaceDN w:val="0"/>
                              <w:adjustRightInd w:val="0"/>
                              <w:spacing w:before="120" w:after="120" w:line="240" w:lineRule="auto"/>
                              <w:ind w:left="284"/>
                              <w:contextualSpacing w:val="0"/>
                              <w:rPr>
                                <w:rFonts w:ascii="Times New Roman" w:eastAsia="Times New Roman" w:hAnsi="Times New Roman" w:cs="Times New Roman"/>
                              </w:rPr>
                            </w:pPr>
                            <w:r w:rsidRPr="00C86504">
                              <w:rPr>
                                <w:rFonts w:ascii="Times New Roman" w:eastAsia="Times New Roman" w:hAnsi="Times New Roman" w:cs="Times New Roman"/>
                              </w:rPr>
                              <w:t>GICS® (Global Industry Classification Standard) là chuẩn phân ngành dành cho thị trường chứng khoán do S&amp;P kết hợp với MSCI xây dựng. Thông tin về chuẩn phân ngành GICS® được MSCI và S&amp;P chịu trách nhiệm quản lý và công bố.</w:t>
                            </w:r>
                          </w:p>
                          <w:p w14:paraId="7FE145BD" w14:textId="77777777" w:rsidR="00EE706F" w:rsidRPr="00C86504" w:rsidRDefault="00EE706F" w:rsidP="00C86504">
                            <w:pPr>
                              <w:pStyle w:val="ListParagraph"/>
                              <w:autoSpaceDE w:val="0"/>
                              <w:autoSpaceDN w:val="0"/>
                              <w:adjustRightInd w:val="0"/>
                              <w:spacing w:before="120" w:after="120" w:line="240" w:lineRule="auto"/>
                              <w:ind w:left="284"/>
                              <w:contextualSpacing w:val="0"/>
                              <w:jc w:val="both"/>
                              <w:rPr>
                                <w:rFonts w:ascii="Times New Roman" w:eastAsia="Times New Roman" w:hAnsi="Times New Roman" w:cs="Times New Roman"/>
                              </w:rPr>
                            </w:pPr>
                            <w:r w:rsidRPr="00C86504">
                              <w:rPr>
                                <w:rFonts w:ascii="Times New Roman" w:eastAsia="Times New Roman" w:hAnsi="Times New Roman" w:cs="Times New Roman"/>
                              </w:rPr>
                              <w:t xml:space="preserve">Các cổ phiếu niêm yết trên HOSE được MSCI và S&amp;P </w:t>
                            </w:r>
                            <w:r>
                              <w:rPr>
                                <w:rFonts w:ascii="Times New Roman" w:eastAsia="Times New Roman" w:hAnsi="Times New Roman" w:cs="Times New Roman"/>
                              </w:rPr>
                              <w:t>trực tiếp</w:t>
                            </w:r>
                            <w:r w:rsidRPr="00C86504">
                              <w:rPr>
                                <w:rFonts w:ascii="Times New Roman" w:eastAsia="Times New Roman" w:hAnsi="Times New Roman" w:cs="Times New Roman"/>
                              </w:rPr>
                              <w:t xml:space="preserve"> phân ngành và thông tin phân ngành được cập nhật tại trang chủ của </w:t>
                            </w:r>
                            <w:proofErr w:type="gramStart"/>
                            <w:r w:rsidRPr="00C86504">
                              <w:rPr>
                                <w:rFonts w:ascii="Times New Roman" w:eastAsia="Times New Roman" w:hAnsi="Times New Roman" w:cs="Times New Roman"/>
                              </w:rPr>
                              <w:t>HOSE :</w:t>
                            </w:r>
                            <w:proofErr w:type="gramEnd"/>
                            <w:r w:rsidRPr="00C86504">
                              <w:rPr>
                                <w:rFonts w:ascii="Times New Roman" w:eastAsia="Times New Roman" w:hAnsi="Times New Roman" w:cs="Times New Roman"/>
                              </w:rPr>
                              <w:t xml:space="preserve"> </w:t>
                            </w:r>
                            <w:hyperlink r:id="rId19" w:history="1">
                              <w:r w:rsidRPr="00C86504">
                                <w:rPr>
                                  <w:rFonts w:ascii="Times New Roman" w:eastAsia="Times New Roman" w:hAnsi="Times New Roman" w:cs="Times New Roman"/>
                                </w:rPr>
                                <w:t>www.hsx.vn</w:t>
                              </w:r>
                            </w:hyperlink>
                            <w:r w:rsidRPr="00C86504">
                              <w:rPr>
                                <w:rFonts w:ascii="Times New Roman" w:eastAsia="Times New Roman" w:hAnsi="Times New Roman" w:cs="Times New Roman"/>
                              </w:rPr>
                              <w:t>.</w:t>
                            </w:r>
                          </w:p>
                          <w:p w14:paraId="003D6391" w14:textId="77777777" w:rsidR="00EE706F" w:rsidRPr="006C3ECB" w:rsidRDefault="00EE706F" w:rsidP="006C3ECB">
                            <w:pPr>
                              <w:pStyle w:val="ListParagraph"/>
                              <w:autoSpaceDE w:val="0"/>
                              <w:autoSpaceDN w:val="0"/>
                              <w:adjustRightInd w:val="0"/>
                              <w:spacing w:before="120" w:after="120" w:line="240" w:lineRule="auto"/>
                              <w:ind w:left="284"/>
                              <w:contextualSpacing w:val="0"/>
                              <w:jc w:val="both"/>
                              <w:rPr>
                                <w:rFonts w:ascii="Times New Roman" w:eastAsia="Times New Roman" w:hAnsi="Times New Roman" w:cs="Times New Roman"/>
                              </w:rPr>
                            </w:pPr>
                            <w:r w:rsidRPr="00C86504">
                              <w:rPr>
                                <w:rFonts w:ascii="Times New Roman" w:eastAsia="Times New Roman" w:hAnsi="Times New Roman" w:cs="Times New Roman"/>
                              </w:rPr>
                              <w:t xml:space="preserve">Việc xem xét và cập nhật phân ngành cho các cổ phiếu thành phần của </w:t>
                            </w:r>
                            <w:r>
                              <w:rPr>
                                <w:rFonts w:ascii="Times New Roman" w:eastAsia="Times New Roman" w:hAnsi="Times New Roman" w:cs="Times New Roman"/>
                              </w:rPr>
                              <w:t xml:space="preserve">Bộ </w:t>
                            </w:r>
                            <w:r w:rsidRPr="00C86504">
                              <w:rPr>
                                <w:rFonts w:ascii="Times New Roman" w:eastAsia="Times New Roman" w:hAnsi="Times New Roman" w:cs="Times New Roman"/>
                              </w:rPr>
                              <w:t>chỉ số ngành sẽ được thực hiện định kì 06 tháng/lần vào cùng ngày chốt dữ liệu xem xét định kỳ chỉ số.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5A3C23" id="_x0000_s1028" type="#_x0000_t202" style="position:absolute;margin-left:23.6pt;margin-top:428.55pt;width:500.25pt;height:151.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" strokecolor="#0070c0">
                <v:textbox>
                  <w:txbxContent>
                    <w:p w14:paraId="55B479AB" w14:textId="77777777" w:rsidR="00EE706F" w:rsidRPr="00DF24C9" w:rsidRDefault="00EE706F" w:rsidP="00D874E7">
                      <w:pPr>
                        <w:autoSpaceDE w:val="0"/>
                        <w:autoSpaceDN w:val="0"/>
                        <w:adjustRightInd w:val="0"/>
                        <w:spacing w:before="40" w:after="120"/>
                        <w:jc w:val="center"/>
                        <w:rPr>
                          <w:rFonts w:ascii="Times New Roman" w:eastAsia="Times New Roman" w:hAnsi="Times New Roman" w:cs="Times New Roman"/>
                          <w:b/>
                          <w:color w:val="0070C0"/>
                          <w:sz w:val="32"/>
                          <w:szCs w:val="32"/>
                        </w:rPr>
                      </w:pPr>
                      <w:r w:rsidRPr="00DF24C9">
                        <w:rPr>
                          <w:rFonts w:ascii="Times New Roman" w:eastAsia="Times New Roman" w:hAnsi="Times New Roman" w:cs="Times New Roman"/>
                          <w:b/>
                          <w:color w:val="0070C0"/>
                          <w:sz w:val="32"/>
                          <w:szCs w:val="32"/>
                        </w:rPr>
                        <w:t>Chuẩn phân ngành GICS®</w:t>
                      </w:r>
                    </w:p>
                    <w:p w14:paraId="07AC8119" w14:textId="77777777" w:rsidR="00EE706F" w:rsidRPr="00C86504" w:rsidRDefault="00EE706F" w:rsidP="00C86504">
                      <w:pPr>
                        <w:pStyle w:val="ListParagraph"/>
                        <w:autoSpaceDE w:val="0"/>
                        <w:autoSpaceDN w:val="0"/>
                        <w:adjustRightInd w:val="0"/>
                        <w:spacing w:before="120" w:after="120" w:line="240" w:lineRule="auto"/>
                        <w:ind w:left="284"/>
                        <w:contextualSpacing w:val="0"/>
                        <w:rPr>
                          <w:rFonts w:ascii="Times New Roman" w:eastAsia="Times New Roman" w:hAnsi="Times New Roman" w:cs="Times New Roman"/>
                        </w:rPr>
                      </w:pPr>
                      <w:r w:rsidRPr="00C86504">
                        <w:rPr>
                          <w:rFonts w:ascii="Times New Roman" w:eastAsia="Times New Roman" w:hAnsi="Times New Roman" w:cs="Times New Roman"/>
                        </w:rPr>
                        <w:t>GICS® (Global Industry Classification Standard) là chuẩn phân ngành dành cho thị trường chứng khoán do S&amp;P kết hợp với MSCI xây dựng. Thông tin về chuẩn phân ngành GICS® được MSCI và S&amp;P chịu trách nhiệm quản lý và công bố.</w:t>
                      </w:r>
                    </w:p>
                    <w:p w14:paraId="7FE145BD" w14:textId="77777777" w:rsidR="00EE706F" w:rsidRPr="00C86504" w:rsidRDefault="00EE706F" w:rsidP="00C86504">
                      <w:pPr>
                        <w:pStyle w:val="ListParagraph"/>
                        <w:autoSpaceDE w:val="0"/>
                        <w:autoSpaceDN w:val="0"/>
                        <w:adjustRightInd w:val="0"/>
                        <w:spacing w:before="120" w:after="120" w:line="240" w:lineRule="auto"/>
                        <w:ind w:left="284"/>
                        <w:contextualSpacing w:val="0"/>
                        <w:jc w:val="both"/>
                        <w:rPr>
                          <w:rFonts w:ascii="Times New Roman" w:eastAsia="Times New Roman" w:hAnsi="Times New Roman" w:cs="Times New Roman"/>
                        </w:rPr>
                      </w:pPr>
                      <w:r w:rsidRPr="00C86504">
                        <w:rPr>
                          <w:rFonts w:ascii="Times New Roman" w:eastAsia="Times New Roman" w:hAnsi="Times New Roman" w:cs="Times New Roman"/>
                        </w:rPr>
                        <w:t xml:space="preserve">Các cổ phiếu niêm yết trên HOSE được MSCI và S&amp;P </w:t>
                      </w:r>
                      <w:r>
                        <w:rPr>
                          <w:rFonts w:ascii="Times New Roman" w:eastAsia="Times New Roman" w:hAnsi="Times New Roman" w:cs="Times New Roman"/>
                        </w:rPr>
                        <w:t>trực tiếp</w:t>
                      </w:r>
                      <w:r w:rsidRPr="00C86504">
                        <w:rPr>
                          <w:rFonts w:ascii="Times New Roman" w:eastAsia="Times New Roman" w:hAnsi="Times New Roman" w:cs="Times New Roman"/>
                        </w:rPr>
                        <w:t xml:space="preserve"> phân ngành và thông tin phân ngành được cập nhật tại trang chủ của </w:t>
                      </w:r>
                      <w:proofErr w:type="gramStart"/>
                      <w:r w:rsidRPr="00C86504">
                        <w:rPr>
                          <w:rFonts w:ascii="Times New Roman" w:eastAsia="Times New Roman" w:hAnsi="Times New Roman" w:cs="Times New Roman"/>
                        </w:rPr>
                        <w:t>HOSE :</w:t>
                      </w:r>
                      <w:proofErr w:type="gramEnd"/>
                      <w:r w:rsidRPr="00C86504">
                        <w:rPr>
                          <w:rFonts w:ascii="Times New Roman" w:eastAsia="Times New Roman" w:hAnsi="Times New Roman" w:cs="Times New Roman"/>
                        </w:rPr>
                        <w:t xml:space="preserve"> </w:t>
                      </w:r>
                      <w:hyperlink r:id="rId20" w:history="1">
                        <w:r w:rsidRPr="00C86504">
                          <w:rPr>
                            <w:rFonts w:ascii="Times New Roman" w:eastAsia="Times New Roman" w:hAnsi="Times New Roman" w:cs="Times New Roman"/>
                          </w:rPr>
                          <w:t>www.hsx.vn</w:t>
                        </w:r>
                      </w:hyperlink>
                      <w:r w:rsidRPr="00C86504">
                        <w:rPr>
                          <w:rFonts w:ascii="Times New Roman" w:eastAsia="Times New Roman" w:hAnsi="Times New Roman" w:cs="Times New Roman"/>
                        </w:rPr>
                        <w:t>.</w:t>
                      </w:r>
                    </w:p>
                    <w:p w14:paraId="003D6391" w14:textId="77777777" w:rsidR="00EE706F" w:rsidRPr="006C3ECB" w:rsidRDefault="00EE706F" w:rsidP="006C3ECB">
                      <w:pPr>
                        <w:pStyle w:val="ListParagraph"/>
                        <w:autoSpaceDE w:val="0"/>
                        <w:autoSpaceDN w:val="0"/>
                        <w:adjustRightInd w:val="0"/>
                        <w:spacing w:before="120" w:after="120" w:line="240" w:lineRule="auto"/>
                        <w:ind w:left="284"/>
                        <w:contextualSpacing w:val="0"/>
                        <w:jc w:val="both"/>
                        <w:rPr>
                          <w:rFonts w:ascii="Times New Roman" w:eastAsia="Times New Roman" w:hAnsi="Times New Roman" w:cs="Times New Roman"/>
                        </w:rPr>
                      </w:pPr>
                      <w:r w:rsidRPr="00C86504">
                        <w:rPr>
                          <w:rFonts w:ascii="Times New Roman" w:eastAsia="Times New Roman" w:hAnsi="Times New Roman" w:cs="Times New Roman"/>
                        </w:rPr>
                        <w:t xml:space="preserve">Việc xem xét và cập nhật phân ngành cho các cổ phiếu thành phần của </w:t>
                      </w:r>
                      <w:r>
                        <w:rPr>
                          <w:rFonts w:ascii="Times New Roman" w:eastAsia="Times New Roman" w:hAnsi="Times New Roman" w:cs="Times New Roman"/>
                        </w:rPr>
                        <w:t xml:space="preserve">Bộ </w:t>
                      </w:r>
                      <w:r w:rsidRPr="00C86504">
                        <w:rPr>
                          <w:rFonts w:ascii="Times New Roman" w:eastAsia="Times New Roman" w:hAnsi="Times New Roman" w:cs="Times New Roman"/>
                        </w:rPr>
                        <w:t>chỉ số ngành sẽ được thực hiện định kì 06 tháng/lần vào cùng ngày chốt dữ liệu xem xét định kỳ chỉ số.</w:t>
                      </w:r>
                    </w:p>
                  </w:txbxContent>
                </v:textbox>
              </v:shape>
            </w:pict>
          </mc:Fallback>
        </mc:AlternateContent>
      </w:r>
    </w:p>
    <w:sectPr w:rsidR="00ED546A" w:rsidRPr="006D2F55" w:rsidSect="0057266E">
      <w:footerReference w:type="default" r:id="rId21"/>
      <w:pgSz w:w="11909" w:h="16834" w:code="9"/>
      <w:pgMar w:top="432" w:right="389" w:bottom="432" w:left="432" w:header="86" w:footer="8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A568AE" w14:textId="77777777" w:rsidR="006F5D39" w:rsidRDefault="006F5D39" w:rsidP="00A13865">
      <w:pPr>
        <w:spacing w:after="0" w:line="240" w:lineRule="auto"/>
      </w:pPr>
      <w:r>
        <w:separator/>
      </w:r>
    </w:p>
  </w:endnote>
  <w:endnote w:type="continuationSeparator" w:id="0">
    <w:p w14:paraId="03E300A2" w14:textId="77777777" w:rsidR="006F5D39" w:rsidRDefault="006F5D39" w:rsidP="00A138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12884E" w14:textId="7642CCCB" w:rsidR="00EE706F" w:rsidRDefault="00EE706F" w:rsidP="00D77B5E">
    <w:pPr>
      <w:pStyle w:val="Footer"/>
      <w:tabs>
        <w:tab w:val="clear" w:pos="4680"/>
        <w:tab w:val="clear" w:pos="9360"/>
        <w:tab w:val="left" w:pos="0"/>
        <w:tab w:val="right" w:pos="9072"/>
        <w:tab w:val="right" w:pos="9639"/>
      </w:tabs>
      <w:rPr>
        <w:sz w:val="16"/>
      </w:rPr>
    </w:pPr>
    <w:r>
      <w:rPr>
        <w:noProof/>
        <w:sz w:val="16"/>
      </w:rPr>
      <mc:AlternateContent>
        <mc:Choice Requires="wps">
          <w:drawing>
            <wp:anchor distT="4294967294" distB="4294967294" distL="114300" distR="114300" simplePos="0" relativeHeight="251660288" behindDoc="0" locked="0" layoutInCell="1" allowOverlap="1" wp14:anchorId="7BED546A" wp14:editId="682533D8">
              <wp:simplePos x="0" y="0"/>
              <wp:positionH relativeFrom="column">
                <wp:posOffset>20320</wp:posOffset>
              </wp:positionH>
              <wp:positionV relativeFrom="paragraph">
                <wp:posOffset>57784</wp:posOffset>
              </wp:positionV>
              <wp:extent cx="6508750" cy="0"/>
              <wp:effectExtent l="0" t="0" r="0" b="0"/>
              <wp:wrapNone/>
              <wp:docPr id="5"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08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1D3F2D" id="_x0000_t32" coordsize="21600,21600" o:spt="32" o:oned="t" path="m,l21600,21600e" filled="f">
              <v:path arrowok="t" fillok="f" o:connecttype="none"/>
              <o:lock v:ext="edit" shapetype="t"/>
            </v:shapetype>
            <v:shape id="AutoShape 1" o:spid="_x0000_s1026" type="#_x0000_t32" style="position:absolute;margin-left:1.6pt;margin-top:4.55pt;width:512.5pt;height:0;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TvHwIAADsEAAAOAAAAZHJzL2Uyb0RvYy54bWysU82O2jAQvlfqO1i+QxIaW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"/>
          </w:pict>
        </mc:Fallback>
      </mc:AlternateContent>
    </w:r>
    <w:r>
      <w:rPr>
        <w:noProof/>
        <w:sz w:val="16"/>
      </w:rPr>
      <w:drawing>
        <wp:anchor distT="0" distB="0" distL="114300" distR="114300" simplePos="0" relativeHeight="251659264" behindDoc="0" locked="0" layoutInCell="1" allowOverlap="1" wp14:anchorId="5ACC57F3" wp14:editId="6C56DF6A">
          <wp:simplePos x="0" y="0"/>
          <wp:positionH relativeFrom="column">
            <wp:posOffset>6583680</wp:posOffset>
          </wp:positionH>
          <wp:positionV relativeFrom="paragraph">
            <wp:posOffset>116205</wp:posOffset>
          </wp:positionV>
          <wp:extent cx="456565" cy="457200"/>
          <wp:effectExtent l="19050" t="0" r="635" b="0"/>
          <wp:wrapSquare wrapText="bothSides"/>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456565" cy="457200"/>
                  </a:xfrm>
                  <a:prstGeom prst="rect">
                    <a:avLst/>
                  </a:prstGeom>
                  <a:noFill/>
                  <a:ln w="9525">
                    <a:noFill/>
                    <a:miter lim="800000"/>
                    <a:headEnd/>
                    <a:tailEnd/>
                  </a:ln>
                </pic:spPr>
              </pic:pic>
            </a:graphicData>
          </a:graphic>
        </wp:anchor>
      </w:drawing>
    </w:r>
    <w:r>
      <w:rPr>
        <w:sz w:val="16"/>
      </w:rPr>
      <w:tab/>
    </w:r>
  </w:p>
  <w:p w14:paraId="40041132" w14:textId="77777777" w:rsidR="00EE706F" w:rsidRDefault="00EE706F" w:rsidP="002F4991">
    <w:pPr>
      <w:pStyle w:val="Footer"/>
      <w:tabs>
        <w:tab w:val="clear" w:pos="4680"/>
        <w:tab w:val="clear" w:pos="9360"/>
        <w:tab w:val="right" w:pos="10260"/>
      </w:tabs>
      <w:ind w:left="5245"/>
      <w:jc w:val="center"/>
      <w:rPr>
        <w:rFonts w:ascii="Times New Roman" w:hAnsi="Times New Roman" w:cs="Times New Roman"/>
        <w:b/>
        <w:sz w:val="18"/>
        <w:szCs w:val="18"/>
      </w:rPr>
    </w:pPr>
    <w:r>
      <w:rPr>
        <w:rFonts w:ascii="Times New Roman" w:hAnsi="Times New Roman" w:cs="Times New Roman"/>
        <w:b/>
        <w:sz w:val="18"/>
        <w:szCs w:val="18"/>
      </w:rPr>
      <w:t>Sở Giao Dịch Chứng Khoán Thành phố Hồ Chí Minh</w:t>
    </w:r>
  </w:p>
  <w:p w14:paraId="7714848D" w14:textId="77777777" w:rsidR="00EE706F" w:rsidRPr="000C7FD2" w:rsidRDefault="00EE706F" w:rsidP="002F4991">
    <w:pPr>
      <w:pStyle w:val="Footer"/>
      <w:tabs>
        <w:tab w:val="clear" w:pos="4680"/>
        <w:tab w:val="clear" w:pos="9360"/>
        <w:tab w:val="right" w:pos="10260"/>
      </w:tabs>
      <w:ind w:left="720"/>
      <w:rPr>
        <w:rFonts w:ascii="Times New Roman" w:hAnsi="Times New Roman" w:cs="Times New Roman"/>
        <w:sz w:val="18"/>
        <w:szCs w:val="18"/>
      </w:rPr>
    </w:pPr>
    <w:r w:rsidRPr="000C7FD2">
      <w:rPr>
        <w:rFonts w:ascii="Times New Roman" w:hAnsi="Times New Roman" w:cs="Times New Roman"/>
        <w:sz w:val="18"/>
        <w:szCs w:val="18"/>
      </w:rPr>
      <w:tab/>
    </w:r>
    <w:r>
      <w:rPr>
        <w:rFonts w:ascii="Times New Roman" w:hAnsi="Times New Roman" w:cs="Times New Roman"/>
        <w:sz w:val="18"/>
        <w:szCs w:val="18"/>
      </w:rPr>
      <w:t>Số 16 Võ Văn Kiệt</w:t>
    </w:r>
    <w:r w:rsidRPr="000C7FD2">
      <w:rPr>
        <w:rFonts w:ascii="Times New Roman" w:hAnsi="Times New Roman" w:cs="Times New Roman"/>
        <w:sz w:val="18"/>
        <w:szCs w:val="18"/>
      </w:rPr>
      <w:t xml:space="preserve">, </w:t>
    </w:r>
    <w:r>
      <w:rPr>
        <w:rFonts w:ascii="Times New Roman" w:hAnsi="Times New Roman" w:cs="Times New Roman"/>
        <w:sz w:val="18"/>
        <w:szCs w:val="18"/>
      </w:rPr>
      <w:t>Quận 1</w:t>
    </w:r>
    <w:r w:rsidRPr="000C7FD2">
      <w:rPr>
        <w:rFonts w:ascii="Times New Roman" w:hAnsi="Times New Roman" w:cs="Times New Roman"/>
        <w:sz w:val="18"/>
        <w:szCs w:val="18"/>
      </w:rPr>
      <w:t xml:space="preserve">, </w:t>
    </w:r>
    <w:r>
      <w:rPr>
        <w:rFonts w:ascii="Times New Roman" w:hAnsi="Times New Roman" w:cs="Times New Roman"/>
        <w:sz w:val="18"/>
        <w:szCs w:val="18"/>
      </w:rPr>
      <w:t>TP. Hồ Chí Minh</w:t>
    </w:r>
  </w:p>
  <w:p w14:paraId="692E09CF" w14:textId="77777777" w:rsidR="00EE706F" w:rsidRDefault="00EE706F" w:rsidP="002F4991">
    <w:pPr>
      <w:pStyle w:val="Footer"/>
      <w:tabs>
        <w:tab w:val="clear" w:pos="4680"/>
        <w:tab w:val="clear" w:pos="9360"/>
        <w:tab w:val="right" w:pos="10260"/>
      </w:tabs>
      <w:ind w:left="720"/>
      <w:rPr>
        <w:rFonts w:ascii="Times New Roman" w:hAnsi="Times New Roman" w:cs="Times New Roman"/>
        <w:sz w:val="18"/>
        <w:szCs w:val="18"/>
      </w:rPr>
    </w:pPr>
    <w:r w:rsidRPr="000C7FD2">
      <w:rPr>
        <w:rFonts w:ascii="Times New Roman" w:hAnsi="Times New Roman" w:cs="Times New Roman"/>
        <w:sz w:val="18"/>
        <w:szCs w:val="18"/>
      </w:rPr>
      <w:tab/>
    </w:r>
    <w:r>
      <w:rPr>
        <w:rFonts w:ascii="Times New Roman" w:hAnsi="Times New Roman" w:cs="Times New Roman"/>
        <w:sz w:val="18"/>
        <w:szCs w:val="18"/>
      </w:rPr>
      <w:t>Điện thoại</w:t>
    </w:r>
    <w:r w:rsidRPr="000C7FD2">
      <w:rPr>
        <w:rFonts w:ascii="Times New Roman" w:hAnsi="Times New Roman" w:cs="Times New Roman"/>
        <w:sz w:val="18"/>
        <w:szCs w:val="18"/>
      </w:rPr>
      <w:t>: (84.8) 3821.7713 - Fax: (84.8) 3821.7452</w:t>
    </w:r>
  </w:p>
  <w:p w14:paraId="263B3C51" w14:textId="77777777" w:rsidR="00EE706F" w:rsidRPr="000C7FD2" w:rsidRDefault="00EE706F" w:rsidP="002F4991">
    <w:pPr>
      <w:pStyle w:val="Footer"/>
      <w:tabs>
        <w:tab w:val="clear" w:pos="4680"/>
        <w:tab w:val="clear" w:pos="9360"/>
        <w:tab w:val="right" w:pos="10260"/>
      </w:tabs>
      <w:rPr>
        <w:rFonts w:ascii="Times New Roman" w:hAnsi="Times New Roman" w:cs="Times New Roman"/>
        <w:sz w:val="18"/>
        <w:szCs w:val="18"/>
      </w:rPr>
    </w:pPr>
    <w:r w:rsidRPr="000C7FD2">
      <w:rPr>
        <w:rFonts w:ascii="Times New Roman" w:hAnsi="Times New Roman" w:cs="Times New Roman"/>
        <w:sz w:val="18"/>
        <w:szCs w:val="18"/>
      </w:rPr>
      <w:tab/>
      <w:t>Website: www.hsx.vn</w:t>
    </w:r>
  </w:p>
  <w:p w14:paraId="4985BB67" w14:textId="77777777" w:rsidR="00EE706F" w:rsidRDefault="00EE706F" w:rsidP="000C7FD2">
    <w:pPr>
      <w:pStyle w:val="Footer"/>
      <w:tabs>
        <w:tab w:val="right" w:pos="9072"/>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A51F41" w14:textId="77777777" w:rsidR="006F5D39" w:rsidRDefault="006F5D39" w:rsidP="00A13865">
      <w:pPr>
        <w:spacing w:after="0" w:line="240" w:lineRule="auto"/>
      </w:pPr>
      <w:r>
        <w:separator/>
      </w:r>
    </w:p>
  </w:footnote>
  <w:footnote w:type="continuationSeparator" w:id="0">
    <w:p w14:paraId="50715D6C" w14:textId="77777777" w:rsidR="006F5D39" w:rsidRDefault="006F5D39" w:rsidP="00A1386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F73D3"/>
    <w:multiLevelType w:val="multilevel"/>
    <w:tmpl w:val="71FE75F4"/>
    <w:lvl w:ilvl="0">
      <w:start w:val="9"/>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2D457A75"/>
    <w:multiLevelType w:val="hybridMultilevel"/>
    <w:tmpl w:val="7D5EE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081AFB"/>
    <w:multiLevelType w:val="hybridMultilevel"/>
    <w:tmpl w:val="A54A8DD6"/>
    <w:lvl w:ilvl="0" w:tplc="04090005">
      <w:start w:val="1"/>
      <w:numFmt w:val="bullet"/>
      <w:lvlText w:val=""/>
      <w:lvlJc w:val="left"/>
      <w:pPr>
        <w:ind w:left="2718" w:hanging="360"/>
      </w:pPr>
      <w:rPr>
        <w:rFonts w:ascii="Wingdings" w:hAnsi="Wingdings" w:hint="default"/>
      </w:rPr>
    </w:lvl>
    <w:lvl w:ilvl="1" w:tplc="04090019" w:tentative="1">
      <w:start w:val="1"/>
      <w:numFmt w:val="lowerLetter"/>
      <w:lvlText w:val="%2."/>
      <w:lvlJc w:val="left"/>
      <w:pPr>
        <w:ind w:left="3438" w:hanging="360"/>
      </w:pPr>
    </w:lvl>
    <w:lvl w:ilvl="2" w:tplc="0409001B" w:tentative="1">
      <w:start w:val="1"/>
      <w:numFmt w:val="lowerRoman"/>
      <w:lvlText w:val="%3."/>
      <w:lvlJc w:val="right"/>
      <w:pPr>
        <w:ind w:left="4158" w:hanging="180"/>
      </w:pPr>
    </w:lvl>
    <w:lvl w:ilvl="3" w:tplc="0409000F" w:tentative="1">
      <w:start w:val="1"/>
      <w:numFmt w:val="decimal"/>
      <w:lvlText w:val="%4."/>
      <w:lvlJc w:val="left"/>
      <w:pPr>
        <w:ind w:left="4878" w:hanging="360"/>
      </w:pPr>
    </w:lvl>
    <w:lvl w:ilvl="4" w:tplc="04090019" w:tentative="1">
      <w:start w:val="1"/>
      <w:numFmt w:val="lowerLetter"/>
      <w:lvlText w:val="%5."/>
      <w:lvlJc w:val="left"/>
      <w:pPr>
        <w:ind w:left="5598" w:hanging="360"/>
      </w:pPr>
    </w:lvl>
    <w:lvl w:ilvl="5" w:tplc="0409001B" w:tentative="1">
      <w:start w:val="1"/>
      <w:numFmt w:val="lowerRoman"/>
      <w:lvlText w:val="%6."/>
      <w:lvlJc w:val="right"/>
      <w:pPr>
        <w:ind w:left="6318" w:hanging="180"/>
      </w:pPr>
    </w:lvl>
    <w:lvl w:ilvl="6" w:tplc="0409000F" w:tentative="1">
      <w:start w:val="1"/>
      <w:numFmt w:val="decimal"/>
      <w:lvlText w:val="%7."/>
      <w:lvlJc w:val="left"/>
      <w:pPr>
        <w:ind w:left="7038" w:hanging="360"/>
      </w:pPr>
    </w:lvl>
    <w:lvl w:ilvl="7" w:tplc="04090019" w:tentative="1">
      <w:start w:val="1"/>
      <w:numFmt w:val="lowerLetter"/>
      <w:lvlText w:val="%8."/>
      <w:lvlJc w:val="left"/>
      <w:pPr>
        <w:ind w:left="7758" w:hanging="360"/>
      </w:pPr>
    </w:lvl>
    <w:lvl w:ilvl="8" w:tplc="0409001B" w:tentative="1">
      <w:start w:val="1"/>
      <w:numFmt w:val="lowerRoman"/>
      <w:lvlText w:val="%9."/>
      <w:lvlJc w:val="right"/>
      <w:pPr>
        <w:ind w:left="8478" w:hanging="180"/>
      </w:pPr>
    </w:lvl>
  </w:abstractNum>
  <w:abstractNum w:abstractNumId="3" w15:restartNumberingAfterBreak="0">
    <w:nsid w:val="3D1632D7"/>
    <w:multiLevelType w:val="hybridMultilevel"/>
    <w:tmpl w:val="551A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C60CB5"/>
    <w:multiLevelType w:val="hybridMultilevel"/>
    <w:tmpl w:val="E4F2BBAE"/>
    <w:lvl w:ilvl="0" w:tplc="8BE8A47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CD5B62"/>
    <w:multiLevelType w:val="hybridMultilevel"/>
    <w:tmpl w:val="31945728"/>
    <w:lvl w:ilvl="0" w:tplc="E9D07648">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3"/>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6543"/>
    <w:rsid w:val="00007DD0"/>
    <w:rsid w:val="00010C0C"/>
    <w:rsid w:val="00015C86"/>
    <w:rsid w:val="0001684E"/>
    <w:rsid w:val="00016C42"/>
    <w:rsid w:val="00020C2A"/>
    <w:rsid w:val="00021826"/>
    <w:rsid w:val="00025BD8"/>
    <w:rsid w:val="000263A9"/>
    <w:rsid w:val="0002736F"/>
    <w:rsid w:val="00027DBC"/>
    <w:rsid w:val="0003104F"/>
    <w:rsid w:val="0003115A"/>
    <w:rsid w:val="00031283"/>
    <w:rsid w:val="00032E48"/>
    <w:rsid w:val="00035BCA"/>
    <w:rsid w:val="000442D5"/>
    <w:rsid w:val="00044B06"/>
    <w:rsid w:val="00051677"/>
    <w:rsid w:val="00051A27"/>
    <w:rsid w:val="000524FC"/>
    <w:rsid w:val="000564F0"/>
    <w:rsid w:val="00056FFC"/>
    <w:rsid w:val="000603D5"/>
    <w:rsid w:val="00060415"/>
    <w:rsid w:val="000612E5"/>
    <w:rsid w:val="00062583"/>
    <w:rsid w:val="00065518"/>
    <w:rsid w:val="0006583E"/>
    <w:rsid w:val="000670F3"/>
    <w:rsid w:val="000672AC"/>
    <w:rsid w:val="00071D78"/>
    <w:rsid w:val="00076514"/>
    <w:rsid w:val="00077BFB"/>
    <w:rsid w:val="00084BDD"/>
    <w:rsid w:val="00086321"/>
    <w:rsid w:val="00086CA7"/>
    <w:rsid w:val="00090569"/>
    <w:rsid w:val="000921EC"/>
    <w:rsid w:val="00093FDC"/>
    <w:rsid w:val="0009725A"/>
    <w:rsid w:val="000A09CD"/>
    <w:rsid w:val="000A42FD"/>
    <w:rsid w:val="000A6F24"/>
    <w:rsid w:val="000A71BE"/>
    <w:rsid w:val="000B0121"/>
    <w:rsid w:val="000B0889"/>
    <w:rsid w:val="000B0F6E"/>
    <w:rsid w:val="000B3930"/>
    <w:rsid w:val="000B4952"/>
    <w:rsid w:val="000B526E"/>
    <w:rsid w:val="000B5528"/>
    <w:rsid w:val="000B712C"/>
    <w:rsid w:val="000C12F5"/>
    <w:rsid w:val="000C33AF"/>
    <w:rsid w:val="000C374E"/>
    <w:rsid w:val="000C5FA1"/>
    <w:rsid w:val="000C7FD2"/>
    <w:rsid w:val="000D0E9D"/>
    <w:rsid w:val="000D4465"/>
    <w:rsid w:val="000D4D9E"/>
    <w:rsid w:val="000D5BA8"/>
    <w:rsid w:val="000D5C5B"/>
    <w:rsid w:val="000D6049"/>
    <w:rsid w:val="000D6269"/>
    <w:rsid w:val="000D6DAC"/>
    <w:rsid w:val="000D7F28"/>
    <w:rsid w:val="000E165A"/>
    <w:rsid w:val="000E5F4D"/>
    <w:rsid w:val="000F1037"/>
    <w:rsid w:val="000F4C2D"/>
    <w:rsid w:val="000F4F96"/>
    <w:rsid w:val="000F6696"/>
    <w:rsid w:val="00100FCF"/>
    <w:rsid w:val="00101F18"/>
    <w:rsid w:val="0010667C"/>
    <w:rsid w:val="0010674A"/>
    <w:rsid w:val="00106E90"/>
    <w:rsid w:val="00112B30"/>
    <w:rsid w:val="001137E8"/>
    <w:rsid w:val="0011453A"/>
    <w:rsid w:val="00116447"/>
    <w:rsid w:val="001173EF"/>
    <w:rsid w:val="00122E8C"/>
    <w:rsid w:val="001236A4"/>
    <w:rsid w:val="00125572"/>
    <w:rsid w:val="001266E7"/>
    <w:rsid w:val="00132C38"/>
    <w:rsid w:val="00133BDC"/>
    <w:rsid w:val="001356E6"/>
    <w:rsid w:val="001358BB"/>
    <w:rsid w:val="0013623C"/>
    <w:rsid w:val="001370C1"/>
    <w:rsid w:val="001378B3"/>
    <w:rsid w:val="0013795C"/>
    <w:rsid w:val="00151702"/>
    <w:rsid w:val="0015343E"/>
    <w:rsid w:val="00154FA1"/>
    <w:rsid w:val="00155623"/>
    <w:rsid w:val="00155E63"/>
    <w:rsid w:val="00156F4B"/>
    <w:rsid w:val="00163CB3"/>
    <w:rsid w:val="00164DC4"/>
    <w:rsid w:val="00165395"/>
    <w:rsid w:val="00165674"/>
    <w:rsid w:val="001657D3"/>
    <w:rsid w:val="00170202"/>
    <w:rsid w:val="001704E5"/>
    <w:rsid w:val="00175244"/>
    <w:rsid w:val="00176200"/>
    <w:rsid w:val="00182A5C"/>
    <w:rsid w:val="00184298"/>
    <w:rsid w:val="001848A4"/>
    <w:rsid w:val="0018502C"/>
    <w:rsid w:val="001918E6"/>
    <w:rsid w:val="00192F6B"/>
    <w:rsid w:val="0019390C"/>
    <w:rsid w:val="00194F9E"/>
    <w:rsid w:val="001A0F6E"/>
    <w:rsid w:val="001A2EC4"/>
    <w:rsid w:val="001A5A2F"/>
    <w:rsid w:val="001B24AB"/>
    <w:rsid w:val="001B2738"/>
    <w:rsid w:val="001B304A"/>
    <w:rsid w:val="001B456E"/>
    <w:rsid w:val="001C201D"/>
    <w:rsid w:val="001C2B68"/>
    <w:rsid w:val="001C42F4"/>
    <w:rsid w:val="001C4734"/>
    <w:rsid w:val="001C511F"/>
    <w:rsid w:val="001C51D6"/>
    <w:rsid w:val="001D13BE"/>
    <w:rsid w:val="001D3A5E"/>
    <w:rsid w:val="001D68A9"/>
    <w:rsid w:val="001D6D2C"/>
    <w:rsid w:val="001E35BA"/>
    <w:rsid w:val="001E35D7"/>
    <w:rsid w:val="001E440A"/>
    <w:rsid w:val="001E5943"/>
    <w:rsid w:val="001E75CE"/>
    <w:rsid w:val="001F1DEF"/>
    <w:rsid w:val="001F3E0F"/>
    <w:rsid w:val="001F42F1"/>
    <w:rsid w:val="001F61E0"/>
    <w:rsid w:val="001F6C7C"/>
    <w:rsid w:val="001F7035"/>
    <w:rsid w:val="001F7F9B"/>
    <w:rsid w:val="00200B91"/>
    <w:rsid w:val="00200E7C"/>
    <w:rsid w:val="0020209C"/>
    <w:rsid w:val="00204473"/>
    <w:rsid w:val="00206AEC"/>
    <w:rsid w:val="00212A7C"/>
    <w:rsid w:val="00214210"/>
    <w:rsid w:val="002148E4"/>
    <w:rsid w:val="002157A9"/>
    <w:rsid w:val="00217507"/>
    <w:rsid w:val="002210AA"/>
    <w:rsid w:val="002225BF"/>
    <w:rsid w:val="002227DF"/>
    <w:rsid w:val="00222FFC"/>
    <w:rsid w:val="00223E8C"/>
    <w:rsid w:val="002265C6"/>
    <w:rsid w:val="002308E9"/>
    <w:rsid w:val="00231430"/>
    <w:rsid w:val="002318D0"/>
    <w:rsid w:val="00231BFE"/>
    <w:rsid w:val="00237341"/>
    <w:rsid w:val="00240A0E"/>
    <w:rsid w:val="00240C12"/>
    <w:rsid w:val="00242ADE"/>
    <w:rsid w:val="00242C0A"/>
    <w:rsid w:val="00242E39"/>
    <w:rsid w:val="00243E29"/>
    <w:rsid w:val="00245C21"/>
    <w:rsid w:val="00252690"/>
    <w:rsid w:val="0025311D"/>
    <w:rsid w:val="00253D08"/>
    <w:rsid w:val="0025409B"/>
    <w:rsid w:val="002545C2"/>
    <w:rsid w:val="00254749"/>
    <w:rsid w:val="00260B03"/>
    <w:rsid w:val="002623A5"/>
    <w:rsid w:val="00263CD2"/>
    <w:rsid w:val="00264FDF"/>
    <w:rsid w:val="00271249"/>
    <w:rsid w:val="00273155"/>
    <w:rsid w:val="0027464E"/>
    <w:rsid w:val="00274651"/>
    <w:rsid w:val="0027545E"/>
    <w:rsid w:val="00276DCC"/>
    <w:rsid w:val="00280264"/>
    <w:rsid w:val="00285EB5"/>
    <w:rsid w:val="002872F9"/>
    <w:rsid w:val="0028790A"/>
    <w:rsid w:val="002903F6"/>
    <w:rsid w:val="0029423F"/>
    <w:rsid w:val="00294535"/>
    <w:rsid w:val="002A392D"/>
    <w:rsid w:val="002B0363"/>
    <w:rsid w:val="002B219C"/>
    <w:rsid w:val="002B3E23"/>
    <w:rsid w:val="002B6EAC"/>
    <w:rsid w:val="002C3A5C"/>
    <w:rsid w:val="002C4BF7"/>
    <w:rsid w:val="002D0B9F"/>
    <w:rsid w:val="002D12C3"/>
    <w:rsid w:val="002D1729"/>
    <w:rsid w:val="002D1FFB"/>
    <w:rsid w:val="002D4012"/>
    <w:rsid w:val="002E2286"/>
    <w:rsid w:val="002E333C"/>
    <w:rsid w:val="002E3AFE"/>
    <w:rsid w:val="002E3F37"/>
    <w:rsid w:val="002E415A"/>
    <w:rsid w:val="002E417D"/>
    <w:rsid w:val="002E76DC"/>
    <w:rsid w:val="002E77C0"/>
    <w:rsid w:val="002F1DFC"/>
    <w:rsid w:val="002F391E"/>
    <w:rsid w:val="002F4991"/>
    <w:rsid w:val="002F7F6C"/>
    <w:rsid w:val="00301A9C"/>
    <w:rsid w:val="003034C6"/>
    <w:rsid w:val="00303743"/>
    <w:rsid w:val="00307252"/>
    <w:rsid w:val="00312B4A"/>
    <w:rsid w:val="00312F0A"/>
    <w:rsid w:val="00313ECE"/>
    <w:rsid w:val="003201F6"/>
    <w:rsid w:val="00323153"/>
    <w:rsid w:val="00326383"/>
    <w:rsid w:val="00327DC9"/>
    <w:rsid w:val="00327E82"/>
    <w:rsid w:val="003306F9"/>
    <w:rsid w:val="003327A6"/>
    <w:rsid w:val="00333B28"/>
    <w:rsid w:val="00335A1D"/>
    <w:rsid w:val="003366DA"/>
    <w:rsid w:val="003402FB"/>
    <w:rsid w:val="003405D4"/>
    <w:rsid w:val="00344DFD"/>
    <w:rsid w:val="00351009"/>
    <w:rsid w:val="00355472"/>
    <w:rsid w:val="00355CE6"/>
    <w:rsid w:val="00356D87"/>
    <w:rsid w:val="0036719D"/>
    <w:rsid w:val="003732B0"/>
    <w:rsid w:val="0037591C"/>
    <w:rsid w:val="00377196"/>
    <w:rsid w:val="00377321"/>
    <w:rsid w:val="00380114"/>
    <w:rsid w:val="003804C4"/>
    <w:rsid w:val="003820EB"/>
    <w:rsid w:val="00382CEA"/>
    <w:rsid w:val="00383B6C"/>
    <w:rsid w:val="00384992"/>
    <w:rsid w:val="00394272"/>
    <w:rsid w:val="00394A18"/>
    <w:rsid w:val="00395596"/>
    <w:rsid w:val="00395AE4"/>
    <w:rsid w:val="003A1BF9"/>
    <w:rsid w:val="003A2AA5"/>
    <w:rsid w:val="003A5A25"/>
    <w:rsid w:val="003A7587"/>
    <w:rsid w:val="003B0A5D"/>
    <w:rsid w:val="003B436B"/>
    <w:rsid w:val="003B4DE0"/>
    <w:rsid w:val="003B5159"/>
    <w:rsid w:val="003B68E2"/>
    <w:rsid w:val="003B72AD"/>
    <w:rsid w:val="003B79FF"/>
    <w:rsid w:val="003D0968"/>
    <w:rsid w:val="003D0F56"/>
    <w:rsid w:val="003D24E2"/>
    <w:rsid w:val="003E0282"/>
    <w:rsid w:val="003E582C"/>
    <w:rsid w:val="003E5AC9"/>
    <w:rsid w:val="003E7C40"/>
    <w:rsid w:val="003F31CE"/>
    <w:rsid w:val="003F49BE"/>
    <w:rsid w:val="003F4AD2"/>
    <w:rsid w:val="004014A9"/>
    <w:rsid w:val="00401B7D"/>
    <w:rsid w:val="00402192"/>
    <w:rsid w:val="00403681"/>
    <w:rsid w:val="00405E36"/>
    <w:rsid w:val="00411DDD"/>
    <w:rsid w:val="00421477"/>
    <w:rsid w:val="004214A6"/>
    <w:rsid w:val="00421576"/>
    <w:rsid w:val="004244F3"/>
    <w:rsid w:val="004260EC"/>
    <w:rsid w:val="00426601"/>
    <w:rsid w:val="00427B76"/>
    <w:rsid w:val="00430FF4"/>
    <w:rsid w:val="00431DD0"/>
    <w:rsid w:val="00432D0A"/>
    <w:rsid w:val="00434E7A"/>
    <w:rsid w:val="00442084"/>
    <w:rsid w:val="00442EC4"/>
    <w:rsid w:val="00443B95"/>
    <w:rsid w:val="0044723E"/>
    <w:rsid w:val="0045055E"/>
    <w:rsid w:val="00452FAC"/>
    <w:rsid w:val="0045464F"/>
    <w:rsid w:val="00462B02"/>
    <w:rsid w:val="00463686"/>
    <w:rsid w:val="004644C1"/>
    <w:rsid w:val="00465C63"/>
    <w:rsid w:val="004660DC"/>
    <w:rsid w:val="00466E5D"/>
    <w:rsid w:val="004678F3"/>
    <w:rsid w:val="00470311"/>
    <w:rsid w:val="004703DA"/>
    <w:rsid w:val="00471416"/>
    <w:rsid w:val="00481EAA"/>
    <w:rsid w:val="00483A82"/>
    <w:rsid w:val="00486DC1"/>
    <w:rsid w:val="00487148"/>
    <w:rsid w:val="00493228"/>
    <w:rsid w:val="00497DBD"/>
    <w:rsid w:val="004A12E1"/>
    <w:rsid w:val="004A178C"/>
    <w:rsid w:val="004B02A7"/>
    <w:rsid w:val="004B265C"/>
    <w:rsid w:val="004B4082"/>
    <w:rsid w:val="004B64D8"/>
    <w:rsid w:val="004B6A59"/>
    <w:rsid w:val="004B7830"/>
    <w:rsid w:val="004C1E0F"/>
    <w:rsid w:val="004C5492"/>
    <w:rsid w:val="004D18B7"/>
    <w:rsid w:val="004D4B0C"/>
    <w:rsid w:val="004D4C1A"/>
    <w:rsid w:val="004D6C81"/>
    <w:rsid w:val="004D70C3"/>
    <w:rsid w:val="004D79CC"/>
    <w:rsid w:val="004E1251"/>
    <w:rsid w:val="004E50B9"/>
    <w:rsid w:val="004E583C"/>
    <w:rsid w:val="004E69F8"/>
    <w:rsid w:val="004F1D2A"/>
    <w:rsid w:val="004F39DB"/>
    <w:rsid w:val="004F3E8B"/>
    <w:rsid w:val="004F4E22"/>
    <w:rsid w:val="004F5B04"/>
    <w:rsid w:val="004F67BA"/>
    <w:rsid w:val="00501DCF"/>
    <w:rsid w:val="0050453C"/>
    <w:rsid w:val="00513043"/>
    <w:rsid w:val="0051320E"/>
    <w:rsid w:val="00513921"/>
    <w:rsid w:val="00514E9A"/>
    <w:rsid w:val="00525454"/>
    <w:rsid w:val="00525695"/>
    <w:rsid w:val="00525BB7"/>
    <w:rsid w:val="00530485"/>
    <w:rsid w:val="0053730B"/>
    <w:rsid w:val="005379CE"/>
    <w:rsid w:val="00541BDF"/>
    <w:rsid w:val="00542016"/>
    <w:rsid w:val="005422E5"/>
    <w:rsid w:val="005515E3"/>
    <w:rsid w:val="0055478F"/>
    <w:rsid w:val="00554BE7"/>
    <w:rsid w:val="0055670A"/>
    <w:rsid w:val="005573A4"/>
    <w:rsid w:val="00557D3B"/>
    <w:rsid w:val="0056486C"/>
    <w:rsid w:val="00564D3C"/>
    <w:rsid w:val="00566960"/>
    <w:rsid w:val="005675E4"/>
    <w:rsid w:val="0057266E"/>
    <w:rsid w:val="0057527F"/>
    <w:rsid w:val="005761DA"/>
    <w:rsid w:val="00576C05"/>
    <w:rsid w:val="00580075"/>
    <w:rsid w:val="005821E8"/>
    <w:rsid w:val="00582781"/>
    <w:rsid w:val="00582959"/>
    <w:rsid w:val="005834DE"/>
    <w:rsid w:val="00583757"/>
    <w:rsid w:val="00583E5A"/>
    <w:rsid w:val="005845CB"/>
    <w:rsid w:val="00584EA3"/>
    <w:rsid w:val="00587A54"/>
    <w:rsid w:val="0059147B"/>
    <w:rsid w:val="00592D5D"/>
    <w:rsid w:val="005934CE"/>
    <w:rsid w:val="00594373"/>
    <w:rsid w:val="00594401"/>
    <w:rsid w:val="00595C93"/>
    <w:rsid w:val="005A0461"/>
    <w:rsid w:val="005A13BC"/>
    <w:rsid w:val="005A1579"/>
    <w:rsid w:val="005A421C"/>
    <w:rsid w:val="005A7E93"/>
    <w:rsid w:val="005B669A"/>
    <w:rsid w:val="005B7C54"/>
    <w:rsid w:val="005C016B"/>
    <w:rsid w:val="005C1545"/>
    <w:rsid w:val="005C189F"/>
    <w:rsid w:val="005D1654"/>
    <w:rsid w:val="005D2453"/>
    <w:rsid w:val="005D49BD"/>
    <w:rsid w:val="005D5404"/>
    <w:rsid w:val="005E03D2"/>
    <w:rsid w:val="005E2DB4"/>
    <w:rsid w:val="005E5442"/>
    <w:rsid w:val="005E5DE4"/>
    <w:rsid w:val="005F0460"/>
    <w:rsid w:val="005F15E3"/>
    <w:rsid w:val="005F4C3B"/>
    <w:rsid w:val="005F5506"/>
    <w:rsid w:val="005F634E"/>
    <w:rsid w:val="005F7009"/>
    <w:rsid w:val="005F7C6C"/>
    <w:rsid w:val="00601693"/>
    <w:rsid w:val="006017F1"/>
    <w:rsid w:val="00602DA6"/>
    <w:rsid w:val="006126A4"/>
    <w:rsid w:val="00615A0A"/>
    <w:rsid w:val="006168DA"/>
    <w:rsid w:val="00620968"/>
    <w:rsid w:val="00621C6C"/>
    <w:rsid w:val="00623933"/>
    <w:rsid w:val="00624298"/>
    <w:rsid w:val="00624BA0"/>
    <w:rsid w:val="00626C2E"/>
    <w:rsid w:val="00633BA0"/>
    <w:rsid w:val="0063600E"/>
    <w:rsid w:val="00644782"/>
    <w:rsid w:val="00644A4D"/>
    <w:rsid w:val="00645E8B"/>
    <w:rsid w:val="00646C02"/>
    <w:rsid w:val="00646D8A"/>
    <w:rsid w:val="00651DAB"/>
    <w:rsid w:val="006521C5"/>
    <w:rsid w:val="0065580B"/>
    <w:rsid w:val="0066444D"/>
    <w:rsid w:val="0066538D"/>
    <w:rsid w:val="00667180"/>
    <w:rsid w:val="006673DF"/>
    <w:rsid w:val="0067095A"/>
    <w:rsid w:val="00671B7F"/>
    <w:rsid w:val="00673C0B"/>
    <w:rsid w:val="006760AF"/>
    <w:rsid w:val="00682A04"/>
    <w:rsid w:val="0068710E"/>
    <w:rsid w:val="006921DC"/>
    <w:rsid w:val="00694950"/>
    <w:rsid w:val="00695AE3"/>
    <w:rsid w:val="00697647"/>
    <w:rsid w:val="006977F9"/>
    <w:rsid w:val="006A0674"/>
    <w:rsid w:val="006A1A56"/>
    <w:rsid w:val="006A1A88"/>
    <w:rsid w:val="006A2DA3"/>
    <w:rsid w:val="006A4284"/>
    <w:rsid w:val="006A5F9D"/>
    <w:rsid w:val="006B4935"/>
    <w:rsid w:val="006B6EAE"/>
    <w:rsid w:val="006B75DC"/>
    <w:rsid w:val="006B7806"/>
    <w:rsid w:val="006C0956"/>
    <w:rsid w:val="006C3ECB"/>
    <w:rsid w:val="006C644B"/>
    <w:rsid w:val="006C649D"/>
    <w:rsid w:val="006C6BF8"/>
    <w:rsid w:val="006D0C72"/>
    <w:rsid w:val="006D15E1"/>
    <w:rsid w:val="006D2F55"/>
    <w:rsid w:val="006D430B"/>
    <w:rsid w:val="006D4501"/>
    <w:rsid w:val="006D5DC6"/>
    <w:rsid w:val="006D7850"/>
    <w:rsid w:val="006D7A2F"/>
    <w:rsid w:val="006E0156"/>
    <w:rsid w:val="006E03F4"/>
    <w:rsid w:val="006E0B2F"/>
    <w:rsid w:val="006E15EF"/>
    <w:rsid w:val="006E1F10"/>
    <w:rsid w:val="006E2F1D"/>
    <w:rsid w:val="006E33B6"/>
    <w:rsid w:val="006E3FBB"/>
    <w:rsid w:val="006E61E4"/>
    <w:rsid w:val="006E6BE6"/>
    <w:rsid w:val="006F0DAD"/>
    <w:rsid w:val="006F1615"/>
    <w:rsid w:val="006F37C4"/>
    <w:rsid w:val="006F5259"/>
    <w:rsid w:val="006F5D39"/>
    <w:rsid w:val="006F7F20"/>
    <w:rsid w:val="00701891"/>
    <w:rsid w:val="00702331"/>
    <w:rsid w:val="00702E7B"/>
    <w:rsid w:val="00702F57"/>
    <w:rsid w:val="00704CB6"/>
    <w:rsid w:val="00710274"/>
    <w:rsid w:val="00710355"/>
    <w:rsid w:val="007118FD"/>
    <w:rsid w:val="00720FC5"/>
    <w:rsid w:val="00723082"/>
    <w:rsid w:val="00723129"/>
    <w:rsid w:val="00723BB2"/>
    <w:rsid w:val="00730F17"/>
    <w:rsid w:val="0073640E"/>
    <w:rsid w:val="0073798A"/>
    <w:rsid w:val="00737BF6"/>
    <w:rsid w:val="00742439"/>
    <w:rsid w:val="00742C77"/>
    <w:rsid w:val="00744613"/>
    <w:rsid w:val="00744A5E"/>
    <w:rsid w:val="00745075"/>
    <w:rsid w:val="00745209"/>
    <w:rsid w:val="00745EF4"/>
    <w:rsid w:val="00750671"/>
    <w:rsid w:val="00751948"/>
    <w:rsid w:val="007521E7"/>
    <w:rsid w:val="00753777"/>
    <w:rsid w:val="00753D34"/>
    <w:rsid w:val="00756B29"/>
    <w:rsid w:val="0075713F"/>
    <w:rsid w:val="00760BA1"/>
    <w:rsid w:val="00760DBF"/>
    <w:rsid w:val="00766007"/>
    <w:rsid w:val="0076648D"/>
    <w:rsid w:val="00767476"/>
    <w:rsid w:val="00767DA9"/>
    <w:rsid w:val="00771075"/>
    <w:rsid w:val="00773526"/>
    <w:rsid w:val="00776DBE"/>
    <w:rsid w:val="007802DD"/>
    <w:rsid w:val="00781CEB"/>
    <w:rsid w:val="007830F8"/>
    <w:rsid w:val="00783720"/>
    <w:rsid w:val="007838CD"/>
    <w:rsid w:val="0078587E"/>
    <w:rsid w:val="00785A34"/>
    <w:rsid w:val="00785D36"/>
    <w:rsid w:val="007879FB"/>
    <w:rsid w:val="00791F5F"/>
    <w:rsid w:val="007950A3"/>
    <w:rsid w:val="00796A64"/>
    <w:rsid w:val="007975D7"/>
    <w:rsid w:val="007978A4"/>
    <w:rsid w:val="00797C8A"/>
    <w:rsid w:val="007A0F87"/>
    <w:rsid w:val="007A1C5D"/>
    <w:rsid w:val="007A48AD"/>
    <w:rsid w:val="007A4BA0"/>
    <w:rsid w:val="007A572A"/>
    <w:rsid w:val="007A5F60"/>
    <w:rsid w:val="007A79DC"/>
    <w:rsid w:val="007B1023"/>
    <w:rsid w:val="007B2744"/>
    <w:rsid w:val="007B37F7"/>
    <w:rsid w:val="007B5BB3"/>
    <w:rsid w:val="007C3432"/>
    <w:rsid w:val="007C3E6B"/>
    <w:rsid w:val="007C7367"/>
    <w:rsid w:val="007D272D"/>
    <w:rsid w:val="007D414B"/>
    <w:rsid w:val="007D4841"/>
    <w:rsid w:val="007D52F5"/>
    <w:rsid w:val="007D5B46"/>
    <w:rsid w:val="007D5D30"/>
    <w:rsid w:val="007E23D5"/>
    <w:rsid w:val="007E3D03"/>
    <w:rsid w:val="00802518"/>
    <w:rsid w:val="00803012"/>
    <w:rsid w:val="008051A3"/>
    <w:rsid w:val="0080582D"/>
    <w:rsid w:val="00806342"/>
    <w:rsid w:val="00806FC0"/>
    <w:rsid w:val="0081553C"/>
    <w:rsid w:val="0082051C"/>
    <w:rsid w:val="008227BB"/>
    <w:rsid w:val="008255C7"/>
    <w:rsid w:val="00830ADE"/>
    <w:rsid w:val="008326B0"/>
    <w:rsid w:val="0083395D"/>
    <w:rsid w:val="00833D9D"/>
    <w:rsid w:val="00834077"/>
    <w:rsid w:val="0083459C"/>
    <w:rsid w:val="008404DB"/>
    <w:rsid w:val="00841D3F"/>
    <w:rsid w:val="00842DDB"/>
    <w:rsid w:val="008442A7"/>
    <w:rsid w:val="00851724"/>
    <w:rsid w:val="00852339"/>
    <w:rsid w:val="00853456"/>
    <w:rsid w:val="00856435"/>
    <w:rsid w:val="00863911"/>
    <w:rsid w:val="008704AE"/>
    <w:rsid w:val="008706A7"/>
    <w:rsid w:val="00870A2C"/>
    <w:rsid w:val="00875A57"/>
    <w:rsid w:val="00880687"/>
    <w:rsid w:val="0088726F"/>
    <w:rsid w:val="00890F35"/>
    <w:rsid w:val="00890FBF"/>
    <w:rsid w:val="00892455"/>
    <w:rsid w:val="0089262B"/>
    <w:rsid w:val="00892C8A"/>
    <w:rsid w:val="008937B5"/>
    <w:rsid w:val="008968E7"/>
    <w:rsid w:val="00897B32"/>
    <w:rsid w:val="008A4AA1"/>
    <w:rsid w:val="008A5BFB"/>
    <w:rsid w:val="008B2595"/>
    <w:rsid w:val="008B275C"/>
    <w:rsid w:val="008B3FF6"/>
    <w:rsid w:val="008B467A"/>
    <w:rsid w:val="008B6915"/>
    <w:rsid w:val="008B7ACD"/>
    <w:rsid w:val="008C0DBC"/>
    <w:rsid w:val="008C365B"/>
    <w:rsid w:val="008C5539"/>
    <w:rsid w:val="008D063B"/>
    <w:rsid w:val="008D37F0"/>
    <w:rsid w:val="008D3AF2"/>
    <w:rsid w:val="008D3DC9"/>
    <w:rsid w:val="008D4595"/>
    <w:rsid w:val="008D68D4"/>
    <w:rsid w:val="008E1C12"/>
    <w:rsid w:val="008E1F4A"/>
    <w:rsid w:val="008E4573"/>
    <w:rsid w:val="008F0889"/>
    <w:rsid w:val="008F4579"/>
    <w:rsid w:val="008F57BA"/>
    <w:rsid w:val="00900393"/>
    <w:rsid w:val="00903BB2"/>
    <w:rsid w:val="009053D4"/>
    <w:rsid w:val="00905799"/>
    <w:rsid w:val="009114AF"/>
    <w:rsid w:val="009123CB"/>
    <w:rsid w:val="00913306"/>
    <w:rsid w:val="009219D1"/>
    <w:rsid w:val="00921CCB"/>
    <w:rsid w:val="00922A1A"/>
    <w:rsid w:val="00923033"/>
    <w:rsid w:val="00925789"/>
    <w:rsid w:val="009257F9"/>
    <w:rsid w:val="00934426"/>
    <w:rsid w:val="00940672"/>
    <w:rsid w:val="009415B3"/>
    <w:rsid w:val="00943D67"/>
    <w:rsid w:val="00944585"/>
    <w:rsid w:val="009447DA"/>
    <w:rsid w:val="00944ECB"/>
    <w:rsid w:val="00944F27"/>
    <w:rsid w:val="009457D3"/>
    <w:rsid w:val="00953FA5"/>
    <w:rsid w:val="00954381"/>
    <w:rsid w:val="00954B4A"/>
    <w:rsid w:val="0095731E"/>
    <w:rsid w:val="00957F69"/>
    <w:rsid w:val="009712E8"/>
    <w:rsid w:val="009723B1"/>
    <w:rsid w:val="00972F6C"/>
    <w:rsid w:val="0097413A"/>
    <w:rsid w:val="009756DD"/>
    <w:rsid w:val="009773EE"/>
    <w:rsid w:val="009832E8"/>
    <w:rsid w:val="00983697"/>
    <w:rsid w:val="00983EFB"/>
    <w:rsid w:val="0098410F"/>
    <w:rsid w:val="009855E7"/>
    <w:rsid w:val="0099328A"/>
    <w:rsid w:val="00995C67"/>
    <w:rsid w:val="0099690B"/>
    <w:rsid w:val="009971B9"/>
    <w:rsid w:val="009A41B6"/>
    <w:rsid w:val="009A4887"/>
    <w:rsid w:val="009A6004"/>
    <w:rsid w:val="009B2836"/>
    <w:rsid w:val="009B46AE"/>
    <w:rsid w:val="009B653F"/>
    <w:rsid w:val="009B67D4"/>
    <w:rsid w:val="009C433E"/>
    <w:rsid w:val="009D0DA0"/>
    <w:rsid w:val="009D15C5"/>
    <w:rsid w:val="009D2A07"/>
    <w:rsid w:val="009D2DB3"/>
    <w:rsid w:val="009D43FA"/>
    <w:rsid w:val="009D51CF"/>
    <w:rsid w:val="009D57A6"/>
    <w:rsid w:val="009D5C8D"/>
    <w:rsid w:val="009E0D6F"/>
    <w:rsid w:val="009E21DF"/>
    <w:rsid w:val="009E4A77"/>
    <w:rsid w:val="009E68ED"/>
    <w:rsid w:val="009E68F5"/>
    <w:rsid w:val="009E7BEF"/>
    <w:rsid w:val="009E7E82"/>
    <w:rsid w:val="009F09E0"/>
    <w:rsid w:val="009F2C70"/>
    <w:rsid w:val="009F70DB"/>
    <w:rsid w:val="009F759D"/>
    <w:rsid w:val="009F7A69"/>
    <w:rsid w:val="00A001FF"/>
    <w:rsid w:val="00A02C42"/>
    <w:rsid w:val="00A03F02"/>
    <w:rsid w:val="00A05091"/>
    <w:rsid w:val="00A063DC"/>
    <w:rsid w:val="00A068A9"/>
    <w:rsid w:val="00A06EF8"/>
    <w:rsid w:val="00A11D05"/>
    <w:rsid w:val="00A13865"/>
    <w:rsid w:val="00A14405"/>
    <w:rsid w:val="00A16A45"/>
    <w:rsid w:val="00A21094"/>
    <w:rsid w:val="00A2110A"/>
    <w:rsid w:val="00A218EF"/>
    <w:rsid w:val="00A22168"/>
    <w:rsid w:val="00A23697"/>
    <w:rsid w:val="00A23975"/>
    <w:rsid w:val="00A2627F"/>
    <w:rsid w:val="00A3075D"/>
    <w:rsid w:val="00A314E6"/>
    <w:rsid w:val="00A34D23"/>
    <w:rsid w:val="00A3662D"/>
    <w:rsid w:val="00A40711"/>
    <w:rsid w:val="00A42463"/>
    <w:rsid w:val="00A43757"/>
    <w:rsid w:val="00A443BE"/>
    <w:rsid w:val="00A46B56"/>
    <w:rsid w:val="00A54140"/>
    <w:rsid w:val="00A5563A"/>
    <w:rsid w:val="00A577E3"/>
    <w:rsid w:val="00A60AA1"/>
    <w:rsid w:val="00A60FE7"/>
    <w:rsid w:val="00A62A7C"/>
    <w:rsid w:val="00A6348E"/>
    <w:rsid w:val="00A63C7A"/>
    <w:rsid w:val="00A65A4B"/>
    <w:rsid w:val="00A66278"/>
    <w:rsid w:val="00A66A79"/>
    <w:rsid w:val="00A70B0E"/>
    <w:rsid w:val="00A75448"/>
    <w:rsid w:val="00A77759"/>
    <w:rsid w:val="00A77B49"/>
    <w:rsid w:val="00A80229"/>
    <w:rsid w:val="00A80AF2"/>
    <w:rsid w:val="00A8183F"/>
    <w:rsid w:val="00A81D3C"/>
    <w:rsid w:val="00A83175"/>
    <w:rsid w:val="00A83469"/>
    <w:rsid w:val="00A85E51"/>
    <w:rsid w:val="00A86D5C"/>
    <w:rsid w:val="00A9083E"/>
    <w:rsid w:val="00A95D82"/>
    <w:rsid w:val="00AA31BB"/>
    <w:rsid w:val="00AA35B6"/>
    <w:rsid w:val="00AA4066"/>
    <w:rsid w:val="00AA682E"/>
    <w:rsid w:val="00AA6B6C"/>
    <w:rsid w:val="00AA7569"/>
    <w:rsid w:val="00AB0E2B"/>
    <w:rsid w:val="00AB4BB4"/>
    <w:rsid w:val="00AC222B"/>
    <w:rsid w:val="00AC4A09"/>
    <w:rsid w:val="00AC4FCE"/>
    <w:rsid w:val="00AC5556"/>
    <w:rsid w:val="00AC5E4F"/>
    <w:rsid w:val="00AC6CFF"/>
    <w:rsid w:val="00AC7F7F"/>
    <w:rsid w:val="00AD0420"/>
    <w:rsid w:val="00AD3351"/>
    <w:rsid w:val="00AD4238"/>
    <w:rsid w:val="00AD43E6"/>
    <w:rsid w:val="00AD600B"/>
    <w:rsid w:val="00AD729D"/>
    <w:rsid w:val="00AE00A6"/>
    <w:rsid w:val="00AE3A69"/>
    <w:rsid w:val="00AE4EA8"/>
    <w:rsid w:val="00AE5C72"/>
    <w:rsid w:val="00AF15F1"/>
    <w:rsid w:val="00AF1BCB"/>
    <w:rsid w:val="00AF1D79"/>
    <w:rsid w:val="00AF2294"/>
    <w:rsid w:val="00AF28D2"/>
    <w:rsid w:val="00AF44F5"/>
    <w:rsid w:val="00B00831"/>
    <w:rsid w:val="00B0106C"/>
    <w:rsid w:val="00B01FF1"/>
    <w:rsid w:val="00B07083"/>
    <w:rsid w:val="00B07695"/>
    <w:rsid w:val="00B15A57"/>
    <w:rsid w:val="00B15ABB"/>
    <w:rsid w:val="00B17943"/>
    <w:rsid w:val="00B22EFC"/>
    <w:rsid w:val="00B27FBE"/>
    <w:rsid w:val="00B32C34"/>
    <w:rsid w:val="00B35122"/>
    <w:rsid w:val="00B3732D"/>
    <w:rsid w:val="00B40394"/>
    <w:rsid w:val="00B501E8"/>
    <w:rsid w:val="00B50B0C"/>
    <w:rsid w:val="00B53E43"/>
    <w:rsid w:val="00B571DD"/>
    <w:rsid w:val="00B62554"/>
    <w:rsid w:val="00B62E46"/>
    <w:rsid w:val="00B63133"/>
    <w:rsid w:val="00B63C0A"/>
    <w:rsid w:val="00B6551F"/>
    <w:rsid w:val="00B66C56"/>
    <w:rsid w:val="00B70B23"/>
    <w:rsid w:val="00B80BBB"/>
    <w:rsid w:val="00B823AE"/>
    <w:rsid w:val="00B865A1"/>
    <w:rsid w:val="00B903D0"/>
    <w:rsid w:val="00B93E50"/>
    <w:rsid w:val="00B9437F"/>
    <w:rsid w:val="00B960E4"/>
    <w:rsid w:val="00B97CED"/>
    <w:rsid w:val="00BA0FBA"/>
    <w:rsid w:val="00BA5D6C"/>
    <w:rsid w:val="00BA658A"/>
    <w:rsid w:val="00BB0C74"/>
    <w:rsid w:val="00BB2321"/>
    <w:rsid w:val="00BB36D1"/>
    <w:rsid w:val="00BB4E01"/>
    <w:rsid w:val="00BB4F59"/>
    <w:rsid w:val="00BB6C89"/>
    <w:rsid w:val="00BB7CC2"/>
    <w:rsid w:val="00BC3D1E"/>
    <w:rsid w:val="00BC4093"/>
    <w:rsid w:val="00BC4C2D"/>
    <w:rsid w:val="00BC5499"/>
    <w:rsid w:val="00BC6965"/>
    <w:rsid w:val="00BC6AAF"/>
    <w:rsid w:val="00BC760B"/>
    <w:rsid w:val="00BD1F8D"/>
    <w:rsid w:val="00BD2B9F"/>
    <w:rsid w:val="00BD36A7"/>
    <w:rsid w:val="00BD569E"/>
    <w:rsid w:val="00BD7780"/>
    <w:rsid w:val="00BD7EC8"/>
    <w:rsid w:val="00BE0899"/>
    <w:rsid w:val="00BE2BA2"/>
    <w:rsid w:val="00BE3607"/>
    <w:rsid w:val="00BE3A02"/>
    <w:rsid w:val="00BF0BE2"/>
    <w:rsid w:val="00BF28AB"/>
    <w:rsid w:val="00BF4757"/>
    <w:rsid w:val="00BF4F59"/>
    <w:rsid w:val="00BF64CA"/>
    <w:rsid w:val="00C01325"/>
    <w:rsid w:val="00C04412"/>
    <w:rsid w:val="00C0602B"/>
    <w:rsid w:val="00C06543"/>
    <w:rsid w:val="00C1443E"/>
    <w:rsid w:val="00C20411"/>
    <w:rsid w:val="00C20ED3"/>
    <w:rsid w:val="00C2112F"/>
    <w:rsid w:val="00C2341E"/>
    <w:rsid w:val="00C23BBE"/>
    <w:rsid w:val="00C26FE7"/>
    <w:rsid w:val="00C27A13"/>
    <w:rsid w:val="00C300E9"/>
    <w:rsid w:val="00C34254"/>
    <w:rsid w:val="00C362C7"/>
    <w:rsid w:val="00C36F0D"/>
    <w:rsid w:val="00C44562"/>
    <w:rsid w:val="00C44ECA"/>
    <w:rsid w:val="00C53477"/>
    <w:rsid w:val="00C53EB6"/>
    <w:rsid w:val="00C55B45"/>
    <w:rsid w:val="00C5608A"/>
    <w:rsid w:val="00C60F04"/>
    <w:rsid w:val="00C62BE1"/>
    <w:rsid w:val="00C63F21"/>
    <w:rsid w:val="00C65498"/>
    <w:rsid w:val="00C6687F"/>
    <w:rsid w:val="00C675D3"/>
    <w:rsid w:val="00C7123D"/>
    <w:rsid w:val="00C71A8C"/>
    <w:rsid w:val="00C71AA0"/>
    <w:rsid w:val="00C7205A"/>
    <w:rsid w:val="00C72CC5"/>
    <w:rsid w:val="00C74705"/>
    <w:rsid w:val="00C76B07"/>
    <w:rsid w:val="00C813AF"/>
    <w:rsid w:val="00C82174"/>
    <w:rsid w:val="00C82B02"/>
    <w:rsid w:val="00C82E47"/>
    <w:rsid w:val="00C83200"/>
    <w:rsid w:val="00C84839"/>
    <w:rsid w:val="00C861AF"/>
    <w:rsid w:val="00C86504"/>
    <w:rsid w:val="00C924B2"/>
    <w:rsid w:val="00C9345E"/>
    <w:rsid w:val="00C94524"/>
    <w:rsid w:val="00C94582"/>
    <w:rsid w:val="00C9567A"/>
    <w:rsid w:val="00CA13EA"/>
    <w:rsid w:val="00CA2217"/>
    <w:rsid w:val="00CA3B05"/>
    <w:rsid w:val="00CA5249"/>
    <w:rsid w:val="00CA7E58"/>
    <w:rsid w:val="00CB0504"/>
    <w:rsid w:val="00CB2029"/>
    <w:rsid w:val="00CB4ADC"/>
    <w:rsid w:val="00CB5643"/>
    <w:rsid w:val="00CB5916"/>
    <w:rsid w:val="00CC0B89"/>
    <w:rsid w:val="00CC214D"/>
    <w:rsid w:val="00CC2391"/>
    <w:rsid w:val="00CC6621"/>
    <w:rsid w:val="00CC6A12"/>
    <w:rsid w:val="00CD61E5"/>
    <w:rsid w:val="00CD6276"/>
    <w:rsid w:val="00CE0186"/>
    <w:rsid w:val="00CE07C1"/>
    <w:rsid w:val="00CE2370"/>
    <w:rsid w:val="00CE34B0"/>
    <w:rsid w:val="00CE471D"/>
    <w:rsid w:val="00CE4A82"/>
    <w:rsid w:val="00CE5502"/>
    <w:rsid w:val="00CF1E8D"/>
    <w:rsid w:val="00CF30B6"/>
    <w:rsid w:val="00CF6267"/>
    <w:rsid w:val="00CF648E"/>
    <w:rsid w:val="00D01EE1"/>
    <w:rsid w:val="00D177C2"/>
    <w:rsid w:val="00D20BE1"/>
    <w:rsid w:val="00D20BEE"/>
    <w:rsid w:val="00D210FE"/>
    <w:rsid w:val="00D21E1A"/>
    <w:rsid w:val="00D22BB0"/>
    <w:rsid w:val="00D2688D"/>
    <w:rsid w:val="00D276A3"/>
    <w:rsid w:val="00D30EDD"/>
    <w:rsid w:val="00D32FF0"/>
    <w:rsid w:val="00D3572B"/>
    <w:rsid w:val="00D36E53"/>
    <w:rsid w:val="00D375D8"/>
    <w:rsid w:val="00D44961"/>
    <w:rsid w:val="00D462D7"/>
    <w:rsid w:val="00D464D5"/>
    <w:rsid w:val="00D47520"/>
    <w:rsid w:val="00D51751"/>
    <w:rsid w:val="00D54E84"/>
    <w:rsid w:val="00D5540F"/>
    <w:rsid w:val="00D56C6B"/>
    <w:rsid w:val="00D61422"/>
    <w:rsid w:val="00D6169B"/>
    <w:rsid w:val="00D61B9E"/>
    <w:rsid w:val="00D62460"/>
    <w:rsid w:val="00D63C1B"/>
    <w:rsid w:val="00D71E68"/>
    <w:rsid w:val="00D72A8C"/>
    <w:rsid w:val="00D76C11"/>
    <w:rsid w:val="00D77B5E"/>
    <w:rsid w:val="00D8061E"/>
    <w:rsid w:val="00D8212B"/>
    <w:rsid w:val="00D82D92"/>
    <w:rsid w:val="00D8574D"/>
    <w:rsid w:val="00D85B95"/>
    <w:rsid w:val="00D874E7"/>
    <w:rsid w:val="00D949A3"/>
    <w:rsid w:val="00D952CB"/>
    <w:rsid w:val="00D97597"/>
    <w:rsid w:val="00DA29FA"/>
    <w:rsid w:val="00DA4447"/>
    <w:rsid w:val="00DA46CA"/>
    <w:rsid w:val="00DB2CA1"/>
    <w:rsid w:val="00DB612F"/>
    <w:rsid w:val="00DB79EE"/>
    <w:rsid w:val="00DD2DD5"/>
    <w:rsid w:val="00DD52F7"/>
    <w:rsid w:val="00DE1A92"/>
    <w:rsid w:val="00DE2B3E"/>
    <w:rsid w:val="00DE39AE"/>
    <w:rsid w:val="00DE6BF1"/>
    <w:rsid w:val="00DE7BBC"/>
    <w:rsid w:val="00DF15EA"/>
    <w:rsid w:val="00DF24C9"/>
    <w:rsid w:val="00DF3285"/>
    <w:rsid w:val="00E050E5"/>
    <w:rsid w:val="00E054D5"/>
    <w:rsid w:val="00E0678C"/>
    <w:rsid w:val="00E104BE"/>
    <w:rsid w:val="00E128B2"/>
    <w:rsid w:val="00E14BE4"/>
    <w:rsid w:val="00E17B48"/>
    <w:rsid w:val="00E20FC4"/>
    <w:rsid w:val="00E26E72"/>
    <w:rsid w:val="00E276C2"/>
    <w:rsid w:val="00E31A99"/>
    <w:rsid w:val="00E31C05"/>
    <w:rsid w:val="00E32AC1"/>
    <w:rsid w:val="00E34B9B"/>
    <w:rsid w:val="00E36F05"/>
    <w:rsid w:val="00E453DD"/>
    <w:rsid w:val="00E45BF9"/>
    <w:rsid w:val="00E51C99"/>
    <w:rsid w:val="00E51E5C"/>
    <w:rsid w:val="00E52389"/>
    <w:rsid w:val="00E53857"/>
    <w:rsid w:val="00E5415D"/>
    <w:rsid w:val="00E5654B"/>
    <w:rsid w:val="00E579F5"/>
    <w:rsid w:val="00E61E17"/>
    <w:rsid w:val="00E62FC4"/>
    <w:rsid w:val="00E638A3"/>
    <w:rsid w:val="00E6446C"/>
    <w:rsid w:val="00E649D4"/>
    <w:rsid w:val="00E6607F"/>
    <w:rsid w:val="00E7195C"/>
    <w:rsid w:val="00E72CA6"/>
    <w:rsid w:val="00E7597C"/>
    <w:rsid w:val="00E75CEA"/>
    <w:rsid w:val="00E82321"/>
    <w:rsid w:val="00E86E53"/>
    <w:rsid w:val="00E87DB0"/>
    <w:rsid w:val="00E96FF4"/>
    <w:rsid w:val="00E97CAE"/>
    <w:rsid w:val="00EA245A"/>
    <w:rsid w:val="00EA3E0C"/>
    <w:rsid w:val="00EA493D"/>
    <w:rsid w:val="00EA5178"/>
    <w:rsid w:val="00EA6595"/>
    <w:rsid w:val="00EA69E3"/>
    <w:rsid w:val="00EA6C3A"/>
    <w:rsid w:val="00EA6DB9"/>
    <w:rsid w:val="00EA7032"/>
    <w:rsid w:val="00EA71EF"/>
    <w:rsid w:val="00EB3630"/>
    <w:rsid w:val="00EB6B6A"/>
    <w:rsid w:val="00EB7156"/>
    <w:rsid w:val="00EC10B0"/>
    <w:rsid w:val="00EC5933"/>
    <w:rsid w:val="00EC5BD1"/>
    <w:rsid w:val="00EC6720"/>
    <w:rsid w:val="00EC68C3"/>
    <w:rsid w:val="00ED0B7D"/>
    <w:rsid w:val="00ED22AA"/>
    <w:rsid w:val="00ED2BC2"/>
    <w:rsid w:val="00ED2D0B"/>
    <w:rsid w:val="00ED4A8A"/>
    <w:rsid w:val="00ED5437"/>
    <w:rsid w:val="00ED546A"/>
    <w:rsid w:val="00ED7DA7"/>
    <w:rsid w:val="00EE3459"/>
    <w:rsid w:val="00EE429F"/>
    <w:rsid w:val="00EE4336"/>
    <w:rsid w:val="00EE4577"/>
    <w:rsid w:val="00EE62B4"/>
    <w:rsid w:val="00EE654D"/>
    <w:rsid w:val="00EE706F"/>
    <w:rsid w:val="00EE7517"/>
    <w:rsid w:val="00EF1C38"/>
    <w:rsid w:val="00EF22A3"/>
    <w:rsid w:val="00EF4989"/>
    <w:rsid w:val="00F011F4"/>
    <w:rsid w:val="00F01A7B"/>
    <w:rsid w:val="00F06EC1"/>
    <w:rsid w:val="00F0700C"/>
    <w:rsid w:val="00F11040"/>
    <w:rsid w:val="00F13EFF"/>
    <w:rsid w:val="00F1673E"/>
    <w:rsid w:val="00F175D2"/>
    <w:rsid w:val="00F17932"/>
    <w:rsid w:val="00F2034B"/>
    <w:rsid w:val="00F20A56"/>
    <w:rsid w:val="00F255AB"/>
    <w:rsid w:val="00F3192D"/>
    <w:rsid w:val="00F321D8"/>
    <w:rsid w:val="00F34388"/>
    <w:rsid w:val="00F350B1"/>
    <w:rsid w:val="00F352AB"/>
    <w:rsid w:val="00F40028"/>
    <w:rsid w:val="00F409E0"/>
    <w:rsid w:val="00F40CD1"/>
    <w:rsid w:val="00F43042"/>
    <w:rsid w:val="00F4449A"/>
    <w:rsid w:val="00F44E48"/>
    <w:rsid w:val="00F515F4"/>
    <w:rsid w:val="00F55974"/>
    <w:rsid w:val="00F570B0"/>
    <w:rsid w:val="00F57BD9"/>
    <w:rsid w:val="00F63A77"/>
    <w:rsid w:val="00F6787A"/>
    <w:rsid w:val="00F7041C"/>
    <w:rsid w:val="00F7173B"/>
    <w:rsid w:val="00F743B3"/>
    <w:rsid w:val="00F74C54"/>
    <w:rsid w:val="00F74F33"/>
    <w:rsid w:val="00F74F3C"/>
    <w:rsid w:val="00F82527"/>
    <w:rsid w:val="00F829B4"/>
    <w:rsid w:val="00F831A3"/>
    <w:rsid w:val="00F842FB"/>
    <w:rsid w:val="00F84E94"/>
    <w:rsid w:val="00F8518A"/>
    <w:rsid w:val="00F85744"/>
    <w:rsid w:val="00F90C0D"/>
    <w:rsid w:val="00F91071"/>
    <w:rsid w:val="00F913DA"/>
    <w:rsid w:val="00F92C73"/>
    <w:rsid w:val="00F97473"/>
    <w:rsid w:val="00F97982"/>
    <w:rsid w:val="00FA10BE"/>
    <w:rsid w:val="00FA2001"/>
    <w:rsid w:val="00FA2216"/>
    <w:rsid w:val="00FA22DD"/>
    <w:rsid w:val="00FA378B"/>
    <w:rsid w:val="00FA5438"/>
    <w:rsid w:val="00FB2F66"/>
    <w:rsid w:val="00FB4B62"/>
    <w:rsid w:val="00FB5286"/>
    <w:rsid w:val="00FB5DE3"/>
    <w:rsid w:val="00FC0942"/>
    <w:rsid w:val="00FC1098"/>
    <w:rsid w:val="00FC1F6C"/>
    <w:rsid w:val="00FC26DC"/>
    <w:rsid w:val="00FC4903"/>
    <w:rsid w:val="00FC532F"/>
    <w:rsid w:val="00FC72E2"/>
    <w:rsid w:val="00FD0307"/>
    <w:rsid w:val="00FD097B"/>
    <w:rsid w:val="00FD423A"/>
    <w:rsid w:val="00FD5204"/>
    <w:rsid w:val="00FE0307"/>
    <w:rsid w:val="00FE338B"/>
    <w:rsid w:val="00FE39BF"/>
    <w:rsid w:val="00FE4498"/>
    <w:rsid w:val="00FE79C2"/>
    <w:rsid w:val="00FE7C0A"/>
    <w:rsid w:val="00FF1CD2"/>
    <w:rsid w:val="00FF5F36"/>
    <w:rsid w:val="00FF78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6B015A"/>
  <w15:docId w15:val="{FE2ADB62-F268-4E7F-95A0-43DB0C9E7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375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06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C065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543"/>
    <w:rPr>
      <w:rFonts w:ascii="Tahoma" w:hAnsi="Tahoma" w:cs="Tahoma"/>
      <w:sz w:val="16"/>
      <w:szCs w:val="16"/>
    </w:rPr>
  </w:style>
  <w:style w:type="paragraph" w:styleId="Header">
    <w:name w:val="header"/>
    <w:basedOn w:val="Normal"/>
    <w:link w:val="HeaderChar"/>
    <w:uiPriority w:val="99"/>
    <w:unhideWhenUsed/>
    <w:rsid w:val="00A138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865"/>
  </w:style>
  <w:style w:type="paragraph" w:styleId="Footer">
    <w:name w:val="footer"/>
    <w:basedOn w:val="Normal"/>
    <w:link w:val="FooterChar"/>
    <w:uiPriority w:val="99"/>
    <w:unhideWhenUsed/>
    <w:rsid w:val="00A138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865"/>
  </w:style>
  <w:style w:type="paragraph" w:styleId="List">
    <w:name w:val="List"/>
    <w:basedOn w:val="Normal"/>
    <w:rsid w:val="00CE2370"/>
    <w:pPr>
      <w:spacing w:after="0" w:line="240" w:lineRule="auto"/>
      <w:ind w:left="360" w:hanging="360"/>
    </w:pPr>
    <w:rPr>
      <w:rFonts w:ascii="Times New Roman" w:eastAsia="MS Mincho" w:hAnsi="Times New Roman" w:cs="Times New Roman"/>
      <w:sz w:val="24"/>
      <w:szCs w:val="24"/>
      <w:lang w:eastAsia="ja-JP"/>
    </w:rPr>
  </w:style>
  <w:style w:type="table" w:styleId="LightList-Accent5">
    <w:name w:val="Light List Accent 5"/>
    <w:basedOn w:val="TableNormal"/>
    <w:uiPriority w:val="61"/>
    <w:rsid w:val="00943D67"/>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styleId="ListParagraph">
    <w:name w:val="List Paragraph"/>
    <w:basedOn w:val="Normal"/>
    <w:uiPriority w:val="34"/>
    <w:qFormat/>
    <w:rsid w:val="007E23D5"/>
    <w:pPr>
      <w:ind w:left="720"/>
      <w:contextualSpacing/>
    </w:pPr>
  </w:style>
  <w:style w:type="character" w:styleId="CommentReference">
    <w:name w:val="annotation reference"/>
    <w:basedOn w:val="DefaultParagraphFont"/>
    <w:uiPriority w:val="99"/>
    <w:semiHidden/>
    <w:unhideWhenUsed/>
    <w:rsid w:val="00AF1D79"/>
    <w:rPr>
      <w:sz w:val="16"/>
      <w:szCs w:val="16"/>
    </w:rPr>
  </w:style>
  <w:style w:type="paragraph" w:styleId="CommentText">
    <w:name w:val="annotation text"/>
    <w:basedOn w:val="Normal"/>
    <w:link w:val="CommentTextChar"/>
    <w:uiPriority w:val="99"/>
    <w:semiHidden/>
    <w:unhideWhenUsed/>
    <w:rsid w:val="00AF1D79"/>
    <w:pPr>
      <w:spacing w:line="240" w:lineRule="auto"/>
    </w:pPr>
    <w:rPr>
      <w:sz w:val="20"/>
      <w:szCs w:val="20"/>
    </w:rPr>
  </w:style>
  <w:style w:type="character" w:customStyle="1" w:styleId="CommentTextChar">
    <w:name w:val="Comment Text Char"/>
    <w:basedOn w:val="DefaultParagraphFont"/>
    <w:link w:val="CommentText"/>
    <w:uiPriority w:val="99"/>
    <w:semiHidden/>
    <w:rsid w:val="00AF1D79"/>
    <w:rPr>
      <w:sz w:val="20"/>
      <w:szCs w:val="20"/>
    </w:rPr>
  </w:style>
  <w:style w:type="paragraph" w:styleId="CommentSubject">
    <w:name w:val="annotation subject"/>
    <w:basedOn w:val="CommentText"/>
    <w:next w:val="CommentText"/>
    <w:link w:val="CommentSubjectChar"/>
    <w:uiPriority w:val="99"/>
    <w:semiHidden/>
    <w:unhideWhenUsed/>
    <w:rsid w:val="00AF1D79"/>
    <w:rPr>
      <w:b/>
      <w:bCs/>
    </w:rPr>
  </w:style>
  <w:style w:type="character" w:customStyle="1" w:styleId="CommentSubjectChar">
    <w:name w:val="Comment Subject Char"/>
    <w:basedOn w:val="CommentTextChar"/>
    <w:link w:val="CommentSubject"/>
    <w:uiPriority w:val="99"/>
    <w:semiHidden/>
    <w:rsid w:val="00AF1D79"/>
    <w:rPr>
      <w:b/>
      <w:bCs/>
      <w:sz w:val="20"/>
      <w:szCs w:val="20"/>
    </w:rPr>
  </w:style>
  <w:style w:type="character" w:styleId="Hyperlink">
    <w:name w:val="Hyperlink"/>
    <w:basedOn w:val="DefaultParagraphFont"/>
    <w:uiPriority w:val="99"/>
    <w:unhideWhenUsed/>
    <w:rsid w:val="005D2453"/>
    <w:rPr>
      <w:color w:val="0000FF" w:themeColor="hyperlink"/>
      <w:u w:val="single"/>
    </w:rPr>
  </w:style>
  <w:style w:type="paragraph" w:styleId="Caption">
    <w:name w:val="caption"/>
    <w:basedOn w:val="Normal"/>
    <w:next w:val="Normal"/>
    <w:uiPriority w:val="35"/>
    <w:unhideWhenUsed/>
    <w:qFormat/>
    <w:rsid w:val="00BB7CC2"/>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689932">
      <w:bodyDiv w:val="1"/>
      <w:marLeft w:val="0"/>
      <w:marRight w:val="0"/>
      <w:marTop w:val="0"/>
      <w:marBottom w:val="0"/>
      <w:divBdr>
        <w:top w:val="none" w:sz="0" w:space="0" w:color="auto"/>
        <w:left w:val="none" w:sz="0" w:space="0" w:color="auto"/>
        <w:bottom w:val="none" w:sz="0" w:space="0" w:color="auto"/>
        <w:right w:val="none" w:sz="0" w:space="0" w:color="auto"/>
      </w:divBdr>
    </w:div>
    <w:div w:id="14550460">
      <w:bodyDiv w:val="1"/>
      <w:marLeft w:val="0"/>
      <w:marRight w:val="0"/>
      <w:marTop w:val="0"/>
      <w:marBottom w:val="0"/>
      <w:divBdr>
        <w:top w:val="none" w:sz="0" w:space="0" w:color="auto"/>
        <w:left w:val="none" w:sz="0" w:space="0" w:color="auto"/>
        <w:bottom w:val="none" w:sz="0" w:space="0" w:color="auto"/>
        <w:right w:val="none" w:sz="0" w:space="0" w:color="auto"/>
      </w:divBdr>
    </w:div>
    <w:div w:id="225993348">
      <w:bodyDiv w:val="1"/>
      <w:marLeft w:val="0"/>
      <w:marRight w:val="0"/>
      <w:marTop w:val="0"/>
      <w:marBottom w:val="0"/>
      <w:divBdr>
        <w:top w:val="none" w:sz="0" w:space="0" w:color="auto"/>
        <w:left w:val="none" w:sz="0" w:space="0" w:color="auto"/>
        <w:bottom w:val="none" w:sz="0" w:space="0" w:color="auto"/>
        <w:right w:val="none" w:sz="0" w:space="0" w:color="auto"/>
      </w:divBdr>
    </w:div>
    <w:div w:id="249850574">
      <w:bodyDiv w:val="1"/>
      <w:marLeft w:val="0"/>
      <w:marRight w:val="0"/>
      <w:marTop w:val="0"/>
      <w:marBottom w:val="0"/>
      <w:divBdr>
        <w:top w:val="none" w:sz="0" w:space="0" w:color="auto"/>
        <w:left w:val="none" w:sz="0" w:space="0" w:color="auto"/>
        <w:bottom w:val="none" w:sz="0" w:space="0" w:color="auto"/>
        <w:right w:val="none" w:sz="0" w:space="0" w:color="auto"/>
      </w:divBdr>
    </w:div>
    <w:div w:id="366831720">
      <w:bodyDiv w:val="1"/>
      <w:marLeft w:val="0"/>
      <w:marRight w:val="0"/>
      <w:marTop w:val="0"/>
      <w:marBottom w:val="0"/>
      <w:divBdr>
        <w:top w:val="none" w:sz="0" w:space="0" w:color="auto"/>
        <w:left w:val="none" w:sz="0" w:space="0" w:color="auto"/>
        <w:bottom w:val="none" w:sz="0" w:space="0" w:color="auto"/>
        <w:right w:val="none" w:sz="0" w:space="0" w:color="auto"/>
      </w:divBdr>
    </w:div>
    <w:div w:id="491721004">
      <w:bodyDiv w:val="1"/>
      <w:marLeft w:val="0"/>
      <w:marRight w:val="0"/>
      <w:marTop w:val="0"/>
      <w:marBottom w:val="0"/>
      <w:divBdr>
        <w:top w:val="none" w:sz="0" w:space="0" w:color="auto"/>
        <w:left w:val="none" w:sz="0" w:space="0" w:color="auto"/>
        <w:bottom w:val="none" w:sz="0" w:space="0" w:color="auto"/>
        <w:right w:val="none" w:sz="0" w:space="0" w:color="auto"/>
      </w:divBdr>
    </w:div>
    <w:div w:id="537665667">
      <w:bodyDiv w:val="1"/>
      <w:marLeft w:val="0"/>
      <w:marRight w:val="0"/>
      <w:marTop w:val="0"/>
      <w:marBottom w:val="0"/>
      <w:divBdr>
        <w:top w:val="none" w:sz="0" w:space="0" w:color="auto"/>
        <w:left w:val="none" w:sz="0" w:space="0" w:color="auto"/>
        <w:bottom w:val="none" w:sz="0" w:space="0" w:color="auto"/>
        <w:right w:val="none" w:sz="0" w:space="0" w:color="auto"/>
      </w:divBdr>
    </w:div>
    <w:div w:id="585500446">
      <w:bodyDiv w:val="1"/>
      <w:marLeft w:val="0"/>
      <w:marRight w:val="0"/>
      <w:marTop w:val="0"/>
      <w:marBottom w:val="0"/>
      <w:divBdr>
        <w:top w:val="none" w:sz="0" w:space="0" w:color="auto"/>
        <w:left w:val="none" w:sz="0" w:space="0" w:color="auto"/>
        <w:bottom w:val="none" w:sz="0" w:space="0" w:color="auto"/>
        <w:right w:val="none" w:sz="0" w:space="0" w:color="auto"/>
      </w:divBdr>
    </w:div>
    <w:div w:id="715475306">
      <w:bodyDiv w:val="1"/>
      <w:marLeft w:val="0"/>
      <w:marRight w:val="0"/>
      <w:marTop w:val="0"/>
      <w:marBottom w:val="0"/>
      <w:divBdr>
        <w:top w:val="none" w:sz="0" w:space="0" w:color="auto"/>
        <w:left w:val="none" w:sz="0" w:space="0" w:color="auto"/>
        <w:bottom w:val="none" w:sz="0" w:space="0" w:color="auto"/>
        <w:right w:val="none" w:sz="0" w:space="0" w:color="auto"/>
      </w:divBdr>
    </w:div>
    <w:div w:id="721487799">
      <w:bodyDiv w:val="1"/>
      <w:marLeft w:val="0"/>
      <w:marRight w:val="0"/>
      <w:marTop w:val="0"/>
      <w:marBottom w:val="0"/>
      <w:divBdr>
        <w:top w:val="none" w:sz="0" w:space="0" w:color="auto"/>
        <w:left w:val="none" w:sz="0" w:space="0" w:color="auto"/>
        <w:bottom w:val="none" w:sz="0" w:space="0" w:color="auto"/>
        <w:right w:val="none" w:sz="0" w:space="0" w:color="auto"/>
      </w:divBdr>
    </w:div>
    <w:div w:id="759645589">
      <w:bodyDiv w:val="1"/>
      <w:marLeft w:val="0"/>
      <w:marRight w:val="0"/>
      <w:marTop w:val="0"/>
      <w:marBottom w:val="0"/>
      <w:divBdr>
        <w:top w:val="none" w:sz="0" w:space="0" w:color="auto"/>
        <w:left w:val="none" w:sz="0" w:space="0" w:color="auto"/>
        <w:bottom w:val="none" w:sz="0" w:space="0" w:color="auto"/>
        <w:right w:val="none" w:sz="0" w:space="0" w:color="auto"/>
      </w:divBdr>
    </w:div>
    <w:div w:id="844243799">
      <w:bodyDiv w:val="1"/>
      <w:marLeft w:val="0"/>
      <w:marRight w:val="0"/>
      <w:marTop w:val="0"/>
      <w:marBottom w:val="0"/>
      <w:divBdr>
        <w:top w:val="none" w:sz="0" w:space="0" w:color="auto"/>
        <w:left w:val="none" w:sz="0" w:space="0" w:color="auto"/>
        <w:bottom w:val="none" w:sz="0" w:space="0" w:color="auto"/>
        <w:right w:val="none" w:sz="0" w:space="0" w:color="auto"/>
      </w:divBdr>
    </w:div>
    <w:div w:id="922648467">
      <w:bodyDiv w:val="1"/>
      <w:marLeft w:val="0"/>
      <w:marRight w:val="0"/>
      <w:marTop w:val="0"/>
      <w:marBottom w:val="0"/>
      <w:divBdr>
        <w:top w:val="none" w:sz="0" w:space="0" w:color="auto"/>
        <w:left w:val="none" w:sz="0" w:space="0" w:color="auto"/>
        <w:bottom w:val="none" w:sz="0" w:space="0" w:color="auto"/>
        <w:right w:val="none" w:sz="0" w:space="0" w:color="auto"/>
      </w:divBdr>
    </w:div>
    <w:div w:id="931742964">
      <w:bodyDiv w:val="1"/>
      <w:marLeft w:val="0"/>
      <w:marRight w:val="0"/>
      <w:marTop w:val="0"/>
      <w:marBottom w:val="0"/>
      <w:divBdr>
        <w:top w:val="none" w:sz="0" w:space="0" w:color="auto"/>
        <w:left w:val="none" w:sz="0" w:space="0" w:color="auto"/>
        <w:bottom w:val="none" w:sz="0" w:space="0" w:color="auto"/>
        <w:right w:val="none" w:sz="0" w:space="0" w:color="auto"/>
      </w:divBdr>
    </w:div>
    <w:div w:id="947587664">
      <w:bodyDiv w:val="1"/>
      <w:marLeft w:val="0"/>
      <w:marRight w:val="0"/>
      <w:marTop w:val="0"/>
      <w:marBottom w:val="0"/>
      <w:divBdr>
        <w:top w:val="none" w:sz="0" w:space="0" w:color="auto"/>
        <w:left w:val="none" w:sz="0" w:space="0" w:color="auto"/>
        <w:bottom w:val="none" w:sz="0" w:space="0" w:color="auto"/>
        <w:right w:val="none" w:sz="0" w:space="0" w:color="auto"/>
      </w:divBdr>
    </w:div>
    <w:div w:id="1005866978">
      <w:bodyDiv w:val="1"/>
      <w:marLeft w:val="0"/>
      <w:marRight w:val="0"/>
      <w:marTop w:val="0"/>
      <w:marBottom w:val="0"/>
      <w:divBdr>
        <w:top w:val="none" w:sz="0" w:space="0" w:color="auto"/>
        <w:left w:val="none" w:sz="0" w:space="0" w:color="auto"/>
        <w:bottom w:val="none" w:sz="0" w:space="0" w:color="auto"/>
        <w:right w:val="none" w:sz="0" w:space="0" w:color="auto"/>
      </w:divBdr>
    </w:div>
    <w:div w:id="1018042640">
      <w:bodyDiv w:val="1"/>
      <w:marLeft w:val="0"/>
      <w:marRight w:val="0"/>
      <w:marTop w:val="0"/>
      <w:marBottom w:val="0"/>
      <w:divBdr>
        <w:top w:val="none" w:sz="0" w:space="0" w:color="auto"/>
        <w:left w:val="none" w:sz="0" w:space="0" w:color="auto"/>
        <w:bottom w:val="none" w:sz="0" w:space="0" w:color="auto"/>
        <w:right w:val="none" w:sz="0" w:space="0" w:color="auto"/>
      </w:divBdr>
    </w:div>
    <w:div w:id="1101417597">
      <w:bodyDiv w:val="1"/>
      <w:marLeft w:val="0"/>
      <w:marRight w:val="0"/>
      <w:marTop w:val="0"/>
      <w:marBottom w:val="0"/>
      <w:divBdr>
        <w:top w:val="none" w:sz="0" w:space="0" w:color="auto"/>
        <w:left w:val="none" w:sz="0" w:space="0" w:color="auto"/>
        <w:bottom w:val="none" w:sz="0" w:space="0" w:color="auto"/>
        <w:right w:val="none" w:sz="0" w:space="0" w:color="auto"/>
      </w:divBdr>
    </w:div>
    <w:div w:id="1128015815">
      <w:bodyDiv w:val="1"/>
      <w:marLeft w:val="0"/>
      <w:marRight w:val="0"/>
      <w:marTop w:val="0"/>
      <w:marBottom w:val="0"/>
      <w:divBdr>
        <w:top w:val="none" w:sz="0" w:space="0" w:color="auto"/>
        <w:left w:val="none" w:sz="0" w:space="0" w:color="auto"/>
        <w:bottom w:val="none" w:sz="0" w:space="0" w:color="auto"/>
        <w:right w:val="none" w:sz="0" w:space="0" w:color="auto"/>
      </w:divBdr>
    </w:div>
    <w:div w:id="1157065352">
      <w:bodyDiv w:val="1"/>
      <w:marLeft w:val="0"/>
      <w:marRight w:val="0"/>
      <w:marTop w:val="0"/>
      <w:marBottom w:val="0"/>
      <w:divBdr>
        <w:top w:val="none" w:sz="0" w:space="0" w:color="auto"/>
        <w:left w:val="none" w:sz="0" w:space="0" w:color="auto"/>
        <w:bottom w:val="none" w:sz="0" w:space="0" w:color="auto"/>
        <w:right w:val="none" w:sz="0" w:space="0" w:color="auto"/>
      </w:divBdr>
    </w:div>
    <w:div w:id="1171487553">
      <w:bodyDiv w:val="1"/>
      <w:marLeft w:val="0"/>
      <w:marRight w:val="0"/>
      <w:marTop w:val="0"/>
      <w:marBottom w:val="0"/>
      <w:divBdr>
        <w:top w:val="none" w:sz="0" w:space="0" w:color="auto"/>
        <w:left w:val="none" w:sz="0" w:space="0" w:color="auto"/>
        <w:bottom w:val="none" w:sz="0" w:space="0" w:color="auto"/>
        <w:right w:val="none" w:sz="0" w:space="0" w:color="auto"/>
      </w:divBdr>
    </w:div>
    <w:div w:id="1174568232">
      <w:bodyDiv w:val="1"/>
      <w:marLeft w:val="0"/>
      <w:marRight w:val="0"/>
      <w:marTop w:val="0"/>
      <w:marBottom w:val="0"/>
      <w:divBdr>
        <w:top w:val="none" w:sz="0" w:space="0" w:color="auto"/>
        <w:left w:val="none" w:sz="0" w:space="0" w:color="auto"/>
        <w:bottom w:val="none" w:sz="0" w:space="0" w:color="auto"/>
        <w:right w:val="none" w:sz="0" w:space="0" w:color="auto"/>
      </w:divBdr>
    </w:div>
    <w:div w:id="1247881684">
      <w:bodyDiv w:val="1"/>
      <w:marLeft w:val="0"/>
      <w:marRight w:val="0"/>
      <w:marTop w:val="0"/>
      <w:marBottom w:val="0"/>
      <w:divBdr>
        <w:top w:val="none" w:sz="0" w:space="0" w:color="auto"/>
        <w:left w:val="none" w:sz="0" w:space="0" w:color="auto"/>
        <w:bottom w:val="none" w:sz="0" w:space="0" w:color="auto"/>
        <w:right w:val="none" w:sz="0" w:space="0" w:color="auto"/>
      </w:divBdr>
    </w:div>
    <w:div w:id="1310356249">
      <w:bodyDiv w:val="1"/>
      <w:marLeft w:val="0"/>
      <w:marRight w:val="0"/>
      <w:marTop w:val="0"/>
      <w:marBottom w:val="0"/>
      <w:divBdr>
        <w:top w:val="none" w:sz="0" w:space="0" w:color="auto"/>
        <w:left w:val="none" w:sz="0" w:space="0" w:color="auto"/>
        <w:bottom w:val="none" w:sz="0" w:space="0" w:color="auto"/>
        <w:right w:val="none" w:sz="0" w:space="0" w:color="auto"/>
      </w:divBdr>
    </w:div>
    <w:div w:id="1319576243">
      <w:bodyDiv w:val="1"/>
      <w:marLeft w:val="0"/>
      <w:marRight w:val="0"/>
      <w:marTop w:val="0"/>
      <w:marBottom w:val="0"/>
      <w:divBdr>
        <w:top w:val="none" w:sz="0" w:space="0" w:color="auto"/>
        <w:left w:val="none" w:sz="0" w:space="0" w:color="auto"/>
        <w:bottom w:val="none" w:sz="0" w:space="0" w:color="auto"/>
        <w:right w:val="none" w:sz="0" w:space="0" w:color="auto"/>
      </w:divBdr>
    </w:div>
    <w:div w:id="1369918710">
      <w:bodyDiv w:val="1"/>
      <w:marLeft w:val="0"/>
      <w:marRight w:val="0"/>
      <w:marTop w:val="0"/>
      <w:marBottom w:val="0"/>
      <w:divBdr>
        <w:top w:val="none" w:sz="0" w:space="0" w:color="auto"/>
        <w:left w:val="none" w:sz="0" w:space="0" w:color="auto"/>
        <w:bottom w:val="none" w:sz="0" w:space="0" w:color="auto"/>
        <w:right w:val="none" w:sz="0" w:space="0" w:color="auto"/>
      </w:divBdr>
    </w:div>
    <w:div w:id="1396203562">
      <w:bodyDiv w:val="1"/>
      <w:marLeft w:val="0"/>
      <w:marRight w:val="0"/>
      <w:marTop w:val="0"/>
      <w:marBottom w:val="0"/>
      <w:divBdr>
        <w:top w:val="none" w:sz="0" w:space="0" w:color="auto"/>
        <w:left w:val="none" w:sz="0" w:space="0" w:color="auto"/>
        <w:bottom w:val="none" w:sz="0" w:space="0" w:color="auto"/>
        <w:right w:val="none" w:sz="0" w:space="0" w:color="auto"/>
      </w:divBdr>
    </w:div>
    <w:div w:id="1490056974">
      <w:bodyDiv w:val="1"/>
      <w:marLeft w:val="0"/>
      <w:marRight w:val="0"/>
      <w:marTop w:val="0"/>
      <w:marBottom w:val="0"/>
      <w:divBdr>
        <w:top w:val="none" w:sz="0" w:space="0" w:color="auto"/>
        <w:left w:val="none" w:sz="0" w:space="0" w:color="auto"/>
        <w:bottom w:val="none" w:sz="0" w:space="0" w:color="auto"/>
        <w:right w:val="none" w:sz="0" w:space="0" w:color="auto"/>
      </w:divBdr>
    </w:div>
    <w:div w:id="1492596482">
      <w:bodyDiv w:val="1"/>
      <w:marLeft w:val="0"/>
      <w:marRight w:val="0"/>
      <w:marTop w:val="0"/>
      <w:marBottom w:val="0"/>
      <w:divBdr>
        <w:top w:val="none" w:sz="0" w:space="0" w:color="auto"/>
        <w:left w:val="none" w:sz="0" w:space="0" w:color="auto"/>
        <w:bottom w:val="none" w:sz="0" w:space="0" w:color="auto"/>
        <w:right w:val="none" w:sz="0" w:space="0" w:color="auto"/>
      </w:divBdr>
    </w:div>
    <w:div w:id="1564948472">
      <w:bodyDiv w:val="1"/>
      <w:marLeft w:val="0"/>
      <w:marRight w:val="0"/>
      <w:marTop w:val="0"/>
      <w:marBottom w:val="0"/>
      <w:divBdr>
        <w:top w:val="none" w:sz="0" w:space="0" w:color="auto"/>
        <w:left w:val="none" w:sz="0" w:space="0" w:color="auto"/>
        <w:bottom w:val="none" w:sz="0" w:space="0" w:color="auto"/>
        <w:right w:val="none" w:sz="0" w:space="0" w:color="auto"/>
      </w:divBdr>
    </w:div>
    <w:div w:id="1631008654">
      <w:bodyDiv w:val="1"/>
      <w:marLeft w:val="0"/>
      <w:marRight w:val="0"/>
      <w:marTop w:val="0"/>
      <w:marBottom w:val="0"/>
      <w:divBdr>
        <w:top w:val="none" w:sz="0" w:space="0" w:color="auto"/>
        <w:left w:val="none" w:sz="0" w:space="0" w:color="auto"/>
        <w:bottom w:val="none" w:sz="0" w:space="0" w:color="auto"/>
        <w:right w:val="none" w:sz="0" w:space="0" w:color="auto"/>
      </w:divBdr>
    </w:div>
    <w:div w:id="1756901358">
      <w:bodyDiv w:val="1"/>
      <w:marLeft w:val="0"/>
      <w:marRight w:val="0"/>
      <w:marTop w:val="0"/>
      <w:marBottom w:val="0"/>
      <w:divBdr>
        <w:top w:val="none" w:sz="0" w:space="0" w:color="auto"/>
        <w:left w:val="none" w:sz="0" w:space="0" w:color="auto"/>
        <w:bottom w:val="none" w:sz="0" w:space="0" w:color="auto"/>
        <w:right w:val="none" w:sz="0" w:space="0" w:color="auto"/>
      </w:divBdr>
    </w:div>
    <w:div w:id="1831023539">
      <w:bodyDiv w:val="1"/>
      <w:marLeft w:val="0"/>
      <w:marRight w:val="0"/>
      <w:marTop w:val="0"/>
      <w:marBottom w:val="0"/>
      <w:divBdr>
        <w:top w:val="none" w:sz="0" w:space="0" w:color="auto"/>
        <w:left w:val="none" w:sz="0" w:space="0" w:color="auto"/>
        <w:bottom w:val="none" w:sz="0" w:space="0" w:color="auto"/>
        <w:right w:val="none" w:sz="0" w:space="0" w:color="auto"/>
      </w:divBdr>
    </w:div>
    <w:div w:id="1838615566">
      <w:bodyDiv w:val="1"/>
      <w:marLeft w:val="0"/>
      <w:marRight w:val="0"/>
      <w:marTop w:val="0"/>
      <w:marBottom w:val="0"/>
      <w:divBdr>
        <w:top w:val="none" w:sz="0" w:space="0" w:color="auto"/>
        <w:left w:val="none" w:sz="0" w:space="0" w:color="auto"/>
        <w:bottom w:val="none" w:sz="0" w:space="0" w:color="auto"/>
        <w:right w:val="none" w:sz="0" w:space="0" w:color="auto"/>
      </w:divBdr>
    </w:div>
    <w:div w:id="1881354219">
      <w:bodyDiv w:val="1"/>
      <w:marLeft w:val="0"/>
      <w:marRight w:val="0"/>
      <w:marTop w:val="0"/>
      <w:marBottom w:val="0"/>
      <w:divBdr>
        <w:top w:val="none" w:sz="0" w:space="0" w:color="auto"/>
        <w:left w:val="none" w:sz="0" w:space="0" w:color="auto"/>
        <w:bottom w:val="none" w:sz="0" w:space="0" w:color="auto"/>
        <w:right w:val="none" w:sz="0" w:space="0" w:color="auto"/>
      </w:divBdr>
    </w:div>
    <w:div w:id="1897469930">
      <w:bodyDiv w:val="1"/>
      <w:marLeft w:val="0"/>
      <w:marRight w:val="0"/>
      <w:marTop w:val="0"/>
      <w:marBottom w:val="0"/>
      <w:divBdr>
        <w:top w:val="none" w:sz="0" w:space="0" w:color="auto"/>
        <w:left w:val="none" w:sz="0" w:space="0" w:color="auto"/>
        <w:bottom w:val="none" w:sz="0" w:space="0" w:color="auto"/>
        <w:right w:val="none" w:sz="0" w:space="0" w:color="auto"/>
      </w:divBdr>
    </w:div>
    <w:div w:id="1920094039">
      <w:bodyDiv w:val="1"/>
      <w:marLeft w:val="0"/>
      <w:marRight w:val="0"/>
      <w:marTop w:val="0"/>
      <w:marBottom w:val="0"/>
      <w:divBdr>
        <w:top w:val="none" w:sz="0" w:space="0" w:color="auto"/>
        <w:left w:val="none" w:sz="0" w:space="0" w:color="auto"/>
        <w:bottom w:val="none" w:sz="0" w:space="0" w:color="auto"/>
        <w:right w:val="none" w:sz="0" w:space="0" w:color="auto"/>
      </w:divBdr>
    </w:div>
    <w:div w:id="1945726588">
      <w:bodyDiv w:val="1"/>
      <w:marLeft w:val="0"/>
      <w:marRight w:val="0"/>
      <w:marTop w:val="0"/>
      <w:marBottom w:val="0"/>
      <w:divBdr>
        <w:top w:val="none" w:sz="0" w:space="0" w:color="auto"/>
        <w:left w:val="none" w:sz="0" w:space="0" w:color="auto"/>
        <w:bottom w:val="none" w:sz="0" w:space="0" w:color="auto"/>
        <w:right w:val="none" w:sz="0" w:space="0" w:color="auto"/>
      </w:divBdr>
    </w:div>
    <w:div w:id="1977366826">
      <w:bodyDiv w:val="1"/>
      <w:marLeft w:val="0"/>
      <w:marRight w:val="0"/>
      <w:marTop w:val="0"/>
      <w:marBottom w:val="0"/>
      <w:divBdr>
        <w:top w:val="none" w:sz="0" w:space="0" w:color="auto"/>
        <w:left w:val="none" w:sz="0" w:space="0" w:color="auto"/>
        <w:bottom w:val="none" w:sz="0" w:space="0" w:color="auto"/>
        <w:right w:val="none" w:sz="0" w:space="0" w:color="auto"/>
      </w:divBdr>
    </w:div>
    <w:div w:id="1999189554">
      <w:bodyDiv w:val="1"/>
      <w:marLeft w:val="0"/>
      <w:marRight w:val="0"/>
      <w:marTop w:val="0"/>
      <w:marBottom w:val="0"/>
      <w:divBdr>
        <w:top w:val="none" w:sz="0" w:space="0" w:color="auto"/>
        <w:left w:val="none" w:sz="0" w:space="0" w:color="auto"/>
        <w:bottom w:val="none" w:sz="0" w:space="0" w:color="auto"/>
        <w:right w:val="none" w:sz="0" w:space="0" w:color="auto"/>
      </w:divBdr>
    </w:div>
    <w:div w:id="2010523969">
      <w:bodyDiv w:val="1"/>
      <w:marLeft w:val="0"/>
      <w:marRight w:val="0"/>
      <w:marTop w:val="0"/>
      <w:marBottom w:val="0"/>
      <w:divBdr>
        <w:top w:val="none" w:sz="0" w:space="0" w:color="auto"/>
        <w:left w:val="none" w:sz="0" w:space="0" w:color="auto"/>
        <w:bottom w:val="none" w:sz="0" w:space="0" w:color="auto"/>
        <w:right w:val="none" w:sz="0" w:space="0" w:color="auto"/>
      </w:divBdr>
    </w:div>
    <w:div w:id="2072193544">
      <w:bodyDiv w:val="1"/>
      <w:marLeft w:val="0"/>
      <w:marRight w:val="0"/>
      <w:marTop w:val="0"/>
      <w:marBottom w:val="0"/>
      <w:divBdr>
        <w:top w:val="none" w:sz="0" w:space="0" w:color="auto"/>
        <w:left w:val="none" w:sz="0" w:space="0" w:color="auto"/>
        <w:bottom w:val="none" w:sz="0" w:space="0" w:color="auto"/>
        <w:right w:val="none" w:sz="0" w:space="0" w:color="auto"/>
      </w:divBdr>
    </w:div>
    <w:div w:id="2077243258">
      <w:bodyDiv w:val="1"/>
      <w:marLeft w:val="0"/>
      <w:marRight w:val="0"/>
      <w:marTop w:val="0"/>
      <w:marBottom w:val="0"/>
      <w:divBdr>
        <w:top w:val="none" w:sz="0" w:space="0" w:color="auto"/>
        <w:left w:val="none" w:sz="0" w:space="0" w:color="auto"/>
        <w:bottom w:val="none" w:sz="0" w:space="0" w:color="auto"/>
        <w:right w:val="none" w:sz="0" w:space="0" w:color="auto"/>
      </w:divBdr>
    </w:div>
    <w:div w:id="2103917250">
      <w:bodyDiv w:val="1"/>
      <w:marLeft w:val="0"/>
      <w:marRight w:val="0"/>
      <w:marTop w:val="0"/>
      <w:marBottom w:val="0"/>
      <w:divBdr>
        <w:top w:val="none" w:sz="0" w:space="0" w:color="auto"/>
        <w:left w:val="none" w:sz="0" w:space="0" w:color="auto"/>
        <w:bottom w:val="none" w:sz="0" w:space="0" w:color="auto"/>
        <w:right w:val="none" w:sz="0" w:space="0" w:color="auto"/>
      </w:divBdr>
    </w:div>
    <w:div w:id="2132819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chart" Target="charts/chart1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hyperlink" Target="http://www.hsx.v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theme" Target="theme/theme1.xml"/><Relationship Id="rId10" Type="http://schemas.openxmlformats.org/officeDocument/2006/relationships/chart" Target="charts/chart3.xml"/><Relationship Id="rId19" Type="http://schemas.openxmlformats.org/officeDocument/2006/relationships/hyperlink" Target="http://www.hsx.vn" TargetMode="Externa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oleObject" Target="file:///Z:\DU%20LIEU%20TTTT\4.Factsheet\Factsheet_mode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Z:\DU%20LIEU%20TTTT\4.Factsheet\Factsheet_model.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Z:\DU%20LIEU%20TTTT\4.Factsheet\Factsheet_model.xlsx"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Z:\DU%20LIEU%20TTTT\4.Factsheet\Factsheet_model.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Z:\DU%20LIEU%20TTTT\4.Factsheet\Factsheet_model.xlsx" TargetMode="External"/></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1" Type="http://schemas.openxmlformats.org/officeDocument/2006/relationships/oleObject" Target="file:///Z:\DU%20LIEU%20TTTT\4.Factsheet\Factsheet_model.xlsx" TargetMode="Externa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oleObject" Target="file:///Z:\DU%20LIEU%20TTTT\4.Factsheet\Factsheet_mode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Z:\DU%20LIEU%20TTTT\4.Factsheet\Factsheet_mod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Charts!$X$2</c:f>
          <c:strCache>
            <c:ptCount val="1"/>
            <c:pt idx="0">
              <c:v>Tăng trưởng chỉ số từ 31/05/2016 đến 31/05/2019</c:v>
            </c:pt>
          </c:strCache>
        </c:strRef>
      </c:tx>
      <c:overlay val="0"/>
      <c:txPr>
        <a:bodyPr/>
        <a:lstStyle/>
        <a:p>
          <a:pPr>
            <a:defRPr sz="1100">
              <a:latin typeface="Times New Roman" pitchFamily="18" charset="0"/>
              <a:cs typeface="Times New Roman" pitchFamily="18" charset="0"/>
            </a:defRPr>
          </a:pPr>
          <a:endParaRPr lang="en-US"/>
        </a:p>
      </c:txPr>
    </c:title>
    <c:autoTitleDeleted val="0"/>
    <c:plotArea>
      <c:layout>
        <c:manualLayout>
          <c:layoutTarget val="inner"/>
          <c:xMode val="edge"/>
          <c:yMode val="edge"/>
          <c:x val="5.4826025618937034E-2"/>
          <c:y val="0.20367316360242191"/>
          <c:w val="0.75382040814935403"/>
          <c:h val="0.64376257322870722"/>
        </c:manualLayout>
      </c:layout>
      <c:lineChart>
        <c:grouping val="standard"/>
        <c:varyColors val="0"/>
        <c:ser>
          <c:idx val="0"/>
          <c:order val="0"/>
          <c:tx>
            <c:strRef>
              <c:f>Charts!$AF$4</c:f>
              <c:strCache>
                <c:ptCount val="1"/>
                <c:pt idx="0">
                  <c:v>VN30</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Charts!$AF$5:$AF$42</c:f>
              <c:numCache>
                <c:formatCode>0.00</c:formatCode>
                <c:ptCount val="38"/>
                <c:pt idx="0">
                  <c:v>100</c:v>
                </c:pt>
                <c:pt idx="1">
                  <c:v>100.69147557973825</c:v>
                </c:pt>
                <c:pt idx="2">
                  <c:v>103.50595932115554</c:v>
                </c:pt>
                <c:pt idx="3">
                  <c:v>107.72930431403032</c:v>
                </c:pt>
                <c:pt idx="4">
                  <c:v>108.24588677289806</c:v>
                </c:pt>
                <c:pt idx="5">
                  <c:v>104.32374659930043</c:v>
                </c:pt>
                <c:pt idx="6">
                  <c:v>102.32705013602799</c:v>
                </c:pt>
                <c:pt idx="7">
                  <c:v>101.73111802046903</c:v>
                </c:pt>
                <c:pt idx="8">
                  <c:v>104.41605130198217</c:v>
                </c:pt>
                <c:pt idx="9">
                  <c:v>106.54715636740518</c:v>
                </c:pt>
                <c:pt idx="10">
                  <c:v>112.25871226842867</c:v>
                </c:pt>
                <c:pt idx="11">
                  <c:v>110.19724057520418</c:v>
                </c:pt>
                <c:pt idx="12">
                  <c:v>115.53148076175687</c:v>
                </c:pt>
                <c:pt idx="13">
                  <c:v>123.94902189402789</c:v>
                </c:pt>
                <c:pt idx="14">
                  <c:v>122.46404974737681</c:v>
                </c:pt>
                <c:pt idx="15">
                  <c:v>124.70527270371831</c:v>
                </c:pt>
                <c:pt idx="16">
                  <c:v>128.37155071900523</c:v>
                </c:pt>
                <c:pt idx="17">
                  <c:v>134.67094183184372</c:v>
                </c:pt>
                <c:pt idx="18">
                  <c:v>152.71570151574053</c:v>
                </c:pt>
                <c:pt idx="19">
                  <c:v>157.97383080709949</c:v>
                </c:pt>
                <c:pt idx="20">
                  <c:v>177.46793626117383</c:v>
                </c:pt>
                <c:pt idx="21">
                  <c:v>179.46463272444623</c:v>
                </c:pt>
                <c:pt idx="22">
                  <c:v>186.72755538282161</c:v>
                </c:pt>
                <c:pt idx="23">
                  <c:v>166.46748283456407</c:v>
                </c:pt>
                <c:pt idx="24">
                  <c:v>153.40555771472989</c:v>
                </c:pt>
                <c:pt idx="25">
                  <c:v>153.44442285270114</c:v>
                </c:pt>
                <c:pt idx="26">
                  <c:v>152.93107915533102</c:v>
                </c:pt>
                <c:pt idx="27">
                  <c:v>156.95524031610316</c:v>
                </c:pt>
                <c:pt idx="28">
                  <c:v>161.08466122554742</c:v>
                </c:pt>
                <c:pt idx="29">
                  <c:v>145.99851016971115</c:v>
                </c:pt>
                <c:pt idx="30">
                  <c:v>144.90057002202354</c:v>
                </c:pt>
                <c:pt idx="31">
                  <c:v>138.455434641793</c:v>
                </c:pt>
                <c:pt idx="32">
                  <c:v>140.24808913071638</c:v>
                </c:pt>
                <c:pt idx="33">
                  <c:v>146.55071900505246</c:v>
                </c:pt>
                <c:pt idx="34">
                  <c:v>145.7653193418837</c:v>
                </c:pt>
                <c:pt idx="35">
                  <c:v>144.21395258453165</c:v>
                </c:pt>
                <c:pt idx="36">
                  <c:v>141.90471563674046</c:v>
                </c:pt>
                <c:pt idx="37">
                  <c:v>141.21485943775099</c:v>
                </c:pt>
              </c:numCache>
            </c:numRef>
          </c:val>
          <c:smooth val="0"/>
          <c:extLst>
            <c:ext xmlns:c16="http://schemas.microsoft.com/office/drawing/2014/chart" uri="{C3380CC4-5D6E-409C-BE32-E72D297353CC}">
              <c16:uniqueId val="{00000000-1A97-4BBB-96E3-063BBD6315C9}"/>
            </c:ext>
          </c:extLst>
        </c:ser>
        <c:ser>
          <c:idx val="1"/>
          <c:order val="1"/>
          <c:tx>
            <c:strRef>
              <c:f>Charts!$AG$4</c:f>
              <c:strCache>
                <c:ptCount val="1"/>
                <c:pt idx="0">
                  <c:v>VNMidcap</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Charts!$AG$5:$AG$42</c:f>
              <c:numCache>
                <c:formatCode>0.00</c:formatCode>
                <c:ptCount val="38"/>
                <c:pt idx="0">
                  <c:v>100</c:v>
                </c:pt>
                <c:pt idx="1">
                  <c:v>109.29027517356708</c:v>
                </c:pt>
                <c:pt idx="2">
                  <c:v>110.06309228196419</c:v>
                </c:pt>
                <c:pt idx="3">
                  <c:v>109.74383013226566</c:v>
                </c:pt>
                <c:pt idx="4">
                  <c:v>112.50696802310839</c:v>
                </c:pt>
                <c:pt idx="5">
                  <c:v>108.41230426189622</c:v>
                </c:pt>
                <c:pt idx="6">
                  <c:v>103.6905184209192</c:v>
                </c:pt>
                <c:pt idx="7">
                  <c:v>101.46201793949217</c:v>
                </c:pt>
                <c:pt idx="8">
                  <c:v>104.19981756448588</c:v>
                </c:pt>
                <c:pt idx="9">
                  <c:v>110.80803729792731</c:v>
                </c:pt>
                <c:pt idx="10">
                  <c:v>115.94156995895203</c:v>
                </c:pt>
                <c:pt idx="11">
                  <c:v>119.45978817209755</c:v>
                </c:pt>
                <c:pt idx="12">
                  <c:v>127.03466274768158</c:v>
                </c:pt>
                <c:pt idx="13">
                  <c:v>135.20498657071914</c:v>
                </c:pt>
                <c:pt idx="14">
                  <c:v>134.74256321897332</c:v>
                </c:pt>
                <c:pt idx="15">
                  <c:v>130.692241422997</c:v>
                </c:pt>
                <c:pt idx="16">
                  <c:v>131.99462828764001</c:v>
                </c:pt>
                <c:pt idx="17">
                  <c:v>123.21871991080934</c:v>
                </c:pt>
                <c:pt idx="18">
                  <c:v>133.80124664267979</c:v>
                </c:pt>
                <c:pt idx="19">
                  <c:v>135.05675771550187</c:v>
                </c:pt>
                <c:pt idx="20">
                  <c:v>144.18486798763482</c:v>
                </c:pt>
                <c:pt idx="21">
                  <c:v>137.77428672781619</c:v>
                </c:pt>
                <c:pt idx="22">
                  <c:v>145.64688592712699</c:v>
                </c:pt>
                <c:pt idx="23">
                  <c:v>135.4824405817665</c:v>
                </c:pt>
                <c:pt idx="24">
                  <c:v>125.67906552475539</c:v>
                </c:pt>
                <c:pt idx="25">
                  <c:v>120.42644301423999</c:v>
                </c:pt>
                <c:pt idx="26">
                  <c:v>126.42654436730334</c:v>
                </c:pt>
                <c:pt idx="27">
                  <c:v>130.16267166675098</c:v>
                </c:pt>
                <c:pt idx="28">
                  <c:v>135.99807429179529</c:v>
                </c:pt>
                <c:pt idx="29">
                  <c:v>120.10718086454146</c:v>
                </c:pt>
                <c:pt idx="30">
                  <c:v>119.93234683018278</c:v>
                </c:pt>
                <c:pt idx="31">
                  <c:v>117.79633101910491</c:v>
                </c:pt>
                <c:pt idx="32">
                  <c:v>118.79845943343632</c:v>
                </c:pt>
                <c:pt idx="33">
                  <c:v>127.43500734809707</c:v>
                </c:pt>
                <c:pt idx="34">
                  <c:v>125.85263264582166</c:v>
                </c:pt>
                <c:pt idx="35">
                  <c:v>124.0384128110272</c:v>
                </c:pt>
                <c:pt idx="36">
                  <c:v>122.54092129934631</c:v>
                </c:pt>
                <c:pt idx="37">
                  <c:v>118.62235848578517</c:v>
                </c:pt>
              </c:numCache>
            </c:numRef>
          </c:val>
          <c:smooth val="0"/>
          <c:extLst>
            <c:ext xmlns:c16="http://schemas.microsoft.com/office/drawing/2014/chart" uri="{C3380CC4-5D6E-409C-BE32-E72D297353CC}">
              <c16:uniqueId val="{00000001-1A97-4BBB-96E3-063BBD6315C9}"/>
            </c:ext>
          </c:extLst>
        </c:ser>
        <c:ser>
          <c:idx val="2"/>
          <c:order val="2"/>
          <c:tx>
            <c:strRef>
              <c:f>Charts!$AH$4</c:f>
              <c:strCache>
                <c:ptCount val="1"/>
                <c:pt idx="0">
                  <c:v>VN100</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Charts!$AH$5:$AH$42</c:f>
              <c:numCache>
                <c:formatCode>0.00</c:formatCode>
                <c:ptCount val="38"/>
                <c:pt idx="0">
                  <c:v>100</c:v>
                </c:pt>
                <c:pt idx="1">
                  <c:v>102.9166597341231</c:v>
                </c:pt>
                <c:pt idx="2">
                  <c:v>105.58873933081539</c:v>
                </c:pt>
                <c:pt idx="3">
                  <c:v>108.69340964677298</c:v>
                </c:pt>
                <c:pt idx="4">
                  <c:v>110.01780277190812</c:v>
                </c:pt>
                <c:pt idx="5">
                  <c:v>106.12615010897949</c:v>
                </c:pt>
                <c:pt idx="6">
                  <c:v>103.40415619852575</c:v>
                </c:pt>
                <c:pt idx="7">
                  <c:v>102.09806498843642</c:v>
                </c:pt>
                <c:pt idx="8">
                  <c:v>104.728549323661</c:v>
                </c:pt>
                <c:pt idx="9">
                  <c:v>108.02455784237054</c:v>
                </c:pt>
                <c:pt idx="10">
                  <c:v>113.3620617939204</c:v>
                </c:pt>
                <c:pt idx="11">
                  <c:v>112.72815000915091</c:v>
                </c:pt>
                <c:pt idx="12">
                  <c:v>118.25532835299401</c:v>
                </c:pt>
                <c:pt idx="13">
                  <c:v>126.51947490141924</c:v>
                </c:pt>
                <c:pt idx="14">
                  <c:v>125.34981614894431</c:v>
                </c:pt>
                <c:pt idx="15">
                  <c:v>126.1451175482089</c:v>
                </c:pt>
                <c:pt idx="16">
                  <c:v>129.23647738049675</c:v>
                </c:pt>
                <c:pt idx="17">
                  <c:v>132.35279436966536</c:v>
                </c:pt>
                <c:pt idx="18">
                  <c:v>149.68470791807394</c:v>
                </c:pt>
                <c:pt idx="19">
                  <c:v>154.50310300650548</c:v>
                </c:pt>
                <c:pt idx="20">
                  <c:v>171.21940668519039</c:v>
                </c:pt>
                <c:pt idx="21">
                  <c:v>171.50225446317145</c:v>
                </c:pt>
                <c:pt idx="22">
                  <c:v>179.73478861288112</c:v>
                </c:pt>
                <c:pt idx="23">
                  <c:v>162.44946175731658</c:v>
                </c:pt>
                <c:pt idx="24">
                  <c:v>149.75791557825727</c:v>
                </c:pt>
                <c:pt idx="25">
                  <c:v>149.14230570853366</c:v>
                </c:pt>
                <c:pt idx="26">
                  <c:v>150.07071194449523</c:v>
                </c:pt>
                <c:pt idx="27">
                  <c:v>153.61462822155298</c:v>
                </c:pt>
                <c:pt idx="28">
                  <c:v>158.02871736851736</c:v>
                </c:pt>
                <c:pt idx="29">
                  <c:v>142.61018584762829</c:v>
                </c:pt>
                <c:pt idx="30">
                  <c:v>142.22085420028955</c:v>
                </c:pt>
                <c:pt idx="31">
                  <c:v>136.45075952947442</c:v>
                </c:pt>
                <c:pt idx="32">
                  <c:v>138.72518842653449</c:v>
                </c:pt>
                <c:pt idx="33">
                  <c:v>146.54842520340083</c:v>
                </c:pt>
                <c:pt idx="34">
                  <c:v>146.05427349716325</c:v>
                </c:pt>
                <c:pt idx="35">
                  <c:v>144.50027452872578</c:v>
                </c:pt>
                <c:pt idx="36">
                  <c:v>141.8182120692812</c:v>
                </c:pt>
                <c:pt idx="37">
                  <c:v>139.45892883882675</c:v>
                </c:pt>
              </c:numCache>
            </c:numRef>
          </c:val>
          <c:smooth val="0"/>
          <c:extLst>
            <c:ext xmlns:c16="http://schemas.microsoft.com/office/drawing/2014/chart" uri="{C3380CC4-5D6E-409C-BE32-E72D297353CC}">
              <c16:uniqueId val="{00000002-1A97-4BBB-96E3-063BBD6315C9}"/>
            </c:ext>
          </c:extLst>
        </c:ser>
        <c:ser>
          <c:idx val="3"/>
          <c:order val="3"/>
          <c:tx>
            <c:strRef>
              <c:f>Charts!$AI$4</c:f>
              <c:strCache>
                <c:ptCount val="1"/>
                <c:pt idx="0">
                  <c:v>VNSmallcap</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Charts!$AI$5:$AI$42</c:f>
              <c:numCache>
                <c:formatCode>0.00</c:formatCode>
                <c:ptCount val="38"/>
                <c:pt idx="0">
                  <c:v>100</c:v>
                </c:pt>
                <c:pt idx="1">
                  <c:v>109.4714321340911</c:v>
                </c:pt>
                <c:pt idx="2">
                  <c:v>108.7889009936078</c:v>
                </c:pt>
                <c:pt idx="3">
                  <c:v>104.43776497302686</c:v>
                </c:pt>
                <c:pt idx="4">
                  <c:v>105.64532006772804</c:v>
                </c:pt>
                <c:pt idx="5">
                  <c:v>104.42857705382799</c:v>
                </c:pt>
                <c:pt idx="6">
                  <c:v>103.05695197343368</c:v>
                </c:pt>
                <c:pt idx="7">
                  <c:v>98.388176460550923</c:v>
                </c:pt>
                <c:pt idx="8">
                  <c:v>98.464304933912473</c:v>
                </c:pt>
                <c:pt idx="9">
                  <c:v>105.45106120466733</c:v>
                </c:pt>
                <c:pt idx="10">
                  <c:v>107.23483008912268</c:v>
                </c:pt>
                <c:pt idx="11">
                  <c:v>107.51046766508706</c:v>
                </c:pt>
                <c:pt idx="12">
                  <c:v>112.96809166918221</c:v>
                </c:pt>
                <c:pt idx="13">
                  <c:v>117.70643285599894</c:v>
                </c:pt>
                <c:pt idx="14">
                  <c:v>121.71761586622382</c:v>
                </c:pt>
                <c:pt idx="15">
                  <c:v>118.55434654206094</c:v>
                </c:pt>
                <c:pt idx="16">
                  <c:v>119.93122186199739</c:v>
                </c:pt>
                <c:pt idx="17">
                  <c:v>115.92660165120029</c:v>
                </c:pt>
                <c:pt idx="18">
                  <c:v>119.75796395710555</c:v>
                </c:pt>
                <c:pt idx="19">
                  <c:v>120.56781340648671</c:v>
                </c:pt>
                <c:pt idx="20">
                  <c:v>123.112867024558</c:v>
                </c:pt>
                <c:pt idx="21">
                  <c:v>118.17895441479516</c:v>
                </c:pt>
                <c:pt idx="22">
                  <c:v>118.20389305262049</c:v>
                </c:pt>
                <c:pt idx="23">
                  <c:v>113.95513670311205</c:v>
                </c:pt>
                <c:pt idx="24">
                  <c:v>109.08685208762648</c:v>
                </c:pt>
                <c:pt idx="25">
                  <c:v>108.04599209838948</c:v>
                </c:pt>
                <c:pt idx="26">
                  <c:v>106.31997584889808</c:v>
                </c:pt>
                <c:pt idx="27">
                  <c:v>106.96313019281497</c:v>
                </c:pt>
                <c:pt idx="28">
                  <c:v>113.40386155118321</c:v>
                </c:pt>
                <c:pt idx="29">
                  <c:v>105.22136322469707</c:v>
                </c:pt>
                <c:pt idx="30">
                  <c:v>105.48387520180603</c:v>
                </c:pt>
                <c:pt idx="31">
                  <c:v>101.51206898814755</c:v>
                </c:pt>
                <c:pt idx="32">
                  <c:v>101.20755509470118</c:v>
                </c:pt>
                <c:pt idx="33">
                  <c:v>103.854988383845</c:v>
                </c:pt>
                <c:pt idx="34">
                  <c:v>109.4648693346634</c:v>
                </c:pt>
                <c:pt idx="35">
                  <c:v>108.4240093454264</c:v>
                </c:pt>
                <c:pt idx="36">
                  <c:v>106.89093939911017</c:v>
                </c:pt>
                <c:pt idx="37">
                  <c:v>100.78884849121239</c:v>
                </c:pt>
              </c:numCache>
            </c:numRef>
          </c:val>
          <c:smooth val="0"/>
          <c:extLst>
            <c:ext xmlns:c16="http://schemas.microsoft.com/office/drawing/2014/chart" uri="{C3380CC4-5D6E-409C-BE32-E72D297353CC}">
              <c16:uniqueId val="{00000003-1A97-4BBB-96E3-063BBD6315C9}"/>
            </c:ext>
          </c:extLst>
        </c:ser>
        <c:ser>
          <c:idx val="4"/>
          <c:order val="4"/>
          <c:tx>
            <c:strRef>
              <c:f>Charts!$AJ$4</c:f>
              <c:strCache>
                <c:ptCount val="1"/>
                <c:pt idx="0">
                  <c:v>VNAllshare</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Charts!$AJ$5:$AJ$42</c:f>
              <c:numCache>
                <c:formatCode>0.00</c:formatCode>
                <c:ptCount val="38"/>
                <c:pt idx="0">
                  <c:v>100</c:v>
                </c:pt>
                <c:pt idx="1">
                  <c:v>103.53522140100728</c:v>
                </c:pt>
                <c:pt idx="2">
                  <c:v>105.91274772712407</c:v>
                </c:pt>
                <c:pt idx="3">
                  <c:v>108.48322323238936</c:v>
                </c:pt>
                <c:pt idx="4">
                  <c:v>109.79462358558447</c:v>
                </c:pt>
                <c:pt idx="5">
                  <c:v>106.16129243246787</c:v>
                </c:pt>
                <c:pt idx="6">
                  <c:v>103.55974883903474</c:v>
                </c:pt>
                <c:pt idx="7">
                  <c:v>101.90169402838654</c:v>
                </c:pt>
                <c:pt idx="8">
                  <c:v>104.29720714239009</c:v>
                </c:pt>
                <c:pt idx="9">
                  <c:v>107.92563280790124</c:v>
                </c:pt>
                <c:pt idx="10">
                  <c:v>112.8948917522403</c:v>
                </c:pt>
                <c:pt idx="11">
                  <c:v>112.34057165282245</c:v>
                </c:pt>
                <c:pt idx="12">
                  <c:v>117.80037935770829</c:v>
                </c:pt>
                <c:pt idx="13">
                  <c:v>125.76198574138289</c:v>
                </c:pt>
                <c:pt idx="14">
                  <c:v>125.01144613774626</c:v>
                </c:pt>
                <c:pt idx="15">
                  <c:v>125.49054876054696</c:v>
                </c:pt>
                <c:pt idx="16">
                  <c:v>128.43874681143325</c:v>
                </c:pt>
                <c:pt idx="17">
                  <c:v>131.03047942965557</c:v>
                </c:pt>
                <c:pt idx="18">
                  <c:v>147.47203872064915</c:v>
                </c:pt>
                <c:pt idx="19">
                  <c:v>152.09791353260547</c:v>
                </c:pt>
                <c:pt idx="20">
                  <c:v>167.63686310419297</c:v>
                </c:pt>
                <c:pt idx="21">
                  <c:v>167.50277977631021</c:v>
                </c:pt>
                <c:pt idx="22">
                  <c:v>175.11773170253161</c:v>
                </c:pt>
                <c:pt idx="23">
                  <c:v>158.82333703970204</c:v>
                </c:pt>
                <c:pt idx="24">
                  <c:v>146.66917391588754</c:v>
                </c:pt>
                <c:pt idx="25">
                  <c:v>146.05598796520411</c:v>
                </c:pt>
                <c:pt idx="26">
                  <c:v>146.78200013081349</c:v>
                </c:pt>
                <c:pt idx="27">
                  <c:v>149.9689319118325</c:v>
                </c:pt>
                <c:pt idx="28">
                  <c:v>154.4754398587225</c:v>
                </c:pt>
                <c:pt idx="29">
                  <c:v>139.73444960429114</c:v>
                </c:pt>
                <c:pt idx="30">
                  <c:v>139.49081038655282</c:v>
                </c:pt>
                <c:pt idx="31">
                  <c:v>133.82006671463185</c:v>
                </c:pt>
                <c:pt idx="32">
                  <c:v>136.0618745503308</c:v>
                </c:pt>
                <c:pt idx="33">
                  <c:v>143.62123095035696</c:v>
                </c:pt>
                <c:pt idx="34">
                  <c:v>143.485512459939</c:v>
                </c:pt>
                <c:pt idx="35">
                  <c:v>141.90103996337274</c:v>
                </c:pt>
                <c:pt idx="36">
                  <c:v>139.3501864085294</c:v>
                </c:pt>
                <c:pt idx="37">
                  <c:v>136.72411537706896</c:v>
                </c:pt>
              </c:numCache>
            </c:numRef>
          </c:val>
          <c:smooth val="0"/>
          <c:extLst>
            <c:ext xmlns:c16="http://schemas.microsoft.com/office/drawing/2014/chart" uri="{C3380CC4-5D6E-409C-BE32-E72D297353CC}">
              <c16:uniqueId val="{00000004-1A97-4BBB-96E3-063BBD6315C9}"/>
            </c:ext>
          </c:extLst>
        </c:ser>
        <c:ser>
          <c:idx val="5"/>
          <c:order val="5"/>
          <c:tx>
            <c:strRef>
              <c:f>Charts!$AK$4</c:f>
              <c:strCache>
                <c:ptCount val="1"/>
                <c:pt idx="0">
                  <c:v>VN Index</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Charts!$AK$5:$AK$42</c:f>
              <c:numCache>
                <c:formatCode>0.00</c:formatCode>
                <c:ptCount val="38"/>
                <c:pt idx="0">
                  <c:v>100</c:v>
                </c:pt>
                <c:pt idx="1">
                  <c:v>102.23465493823167</c:v>
                </c:pt>
                <c:pt idx="2">
                  <c:v>105.46374749369383</c:v>
                </c:pt>
                <c:pt idx="3">
                  <c:v>109.08576418084216</c:v>
                </c:pt>
                <c:pt idx="4">
                  <c:v>110.88060280706296</c:v>
                </c:pt>
                <c:pt idx="5">
                  <c:v>109.27494987387622</c:v>
                </c:pt>
                <c:pt idx="6">
                  <c:v>107.53993920186282</c:v>
                </c:pt>
                <c:pt idx="7">
                  <c:v>107.50759976715612</c:v>
                </c:pt>
                <c:pt idx="8">
                  <c:v>112.74820516137386</c:v>
                </c:pt>
                <c:pt idx="9">
                  <c:v>114.93273397581015</c:v>
                </c:pt>
                <c:pt idx="10">
                  <c:v>116.79548541491501</c:v>
                </c:pt>
                <c:pt idx="11">
                  <c:v>116.05491236013202</c:v>
                </c:pt>
                <c:pt idx="12">
                  <c:v>119.30340857641815</c:v>
                </c:pt>
                <c:pt idx="13">
                  <c:v>125.55300433348424</c:v>
                </c:pt>
                <c:pt idx="14">
                  <c:v>126.69782032210077</c:v>
                </c:pt>
                <c:pt idx="15">
                  <c:v>126.57007955500936</c:v>
                </c:pt>
                <c:pt idx="16">
                  <c:v>130.07244033374297</c:v>
                </c:pt>
                <c:pt idx="17">
                  <c:v>135.38580945605071</c:v>
                </c:pt>
                <c:pt idx="18">
                  <c:v>153.60099605458888</c:v>
                </c:pt>
                <c:pt idx="19">
                  <c:v>159.14882607852016</c:v>
                </c:pt>
                <c:pt idx="20">
                  <c:v>179.54207360455331</c:v>
                </c:pt>
                <c:pt idx="21">
                  <c:v>181.34984800465682</c:v>
                </c:pt>
                <c:pt idx="22">
                  <c:v>189.90686242804463</c:v>
                </c:pt>
                <c:pt idx="23">
                  <c:v>169.82407347519558</c:v>
                </c:pt>
                <c:pt idx="24">
                  <c:v>157.04837979432114</c:v>
                </c:pt>
                <c:pt idx="25">
                  <c:v>155.35541038742633</c:v>
                </c:pt>
                <c:pt idx="26">
                  <c:v>154.64555979561476</c:v>
                </c:pt>
                <c:pt idx="27">
                  <c:v>160.00582109824725</c:v>
                </c:pt>
                <c:pt idx="28">
                  <c:v>164.46704611603403</c:v>
                </c:pt>
                <c:pt idx="29">
                  <c:v>147.91410646141915</c:v>
                </c:pt>
                <c:pt idx="30">
                  <c:v>149.81889916564256</c:v>
                </c:pt>
                <c:pt idx="31">
                  <c:v>144.32119526550667</c:v>
                </c:pt>
                <c:pt idx="32">
                  <c:v>147.2495310781967</c:v>
                </c:pt>
                <c:pt idx="33">
                  <c:v>156.11377013129814</c:v>
                </c:pt>
                <c:pt idx="34">
                  <c:v>158.58611991462388</c:v>
                </c:pt>
                <c:pt idx="35">
                  <c:v>158.40501908026641</c:v>
                </c:pt>
                <c:pt idx="36">
                  <c:v>155.2098829312464</c:v>
                </c:pt>
                <c:pt idx="37">
                  <c:v>148.10329215445307</c:v>
                </c:pt>
              </c:numCache>
            </c:numRef>
          </c:val>
          <c:smooth val="0"/>
          <c:extLst>
            <c:ext xmlns:c16="http://schemas.microsoft.com/office/drawing/2014/chart" uri="{C3380CC4-5D6E-409C-BE32-E72D297353CC}">
              <c16:uniqueId val="{00000005-1A97-4BBB-96E3-063BBD6315C9}"/>
            </c:ext>
          </c:extLst>
        </c:ser>
        <c:dLbls>
          <c:showLegendKey val="0"/>
          <c:showVal val="0"/>
          <c:showCatName val="0"/>
          <c:showSerName val="0"/>
          <c:showPercent val="0"/>
          <c:showBubbleSize val="0"/>
        </c:dLbls>
        <c:smooth val="0"/>
        <c:axId val="100159488"/>
        <c:axId val="100161024"/>
      </c:lineChart>
      <c:dateAx>
        <c:axId val="100159488"/>
        <c:scaling>
          <c:orientation val="minMax"/>
        </c:scaling>
        <c:delete val="0"/>
        <c:axPos val="b"/>
        <c:numFmt formatCode="dd/mm/yyyy" sourceLinked="1"/>
        <c:majorTickMark val="out"/>
        <c:minorTickMark val="none"/>
        <c:tickLblPos val="nextTo"/>
        <c:txPr>
          <a:bodyPr/>
          <a:lstStyle/>
          <a:p>
            <a:pPr>
              <a:defRPr sz="800">
                <a:latin typeface="Times New Roman" pitchFamily="18" charset="0"/>
                <a:cs typeface="Times New Roman" pitchFamily="18" charset="0"/>
              </a:defRPr>
            </a:pPr>
            <a:endParaRPr lang="en-US"/>
          </a:p>
        </c:txPr>
        <c:crossAx val="100161024"/>
        <c:crosses val="autoZero"/>
        <c:auto val="1"/>
        <c:lblOffset val="100"/>
        <c:baseTimeUnit val="days"/>
        <c:majorUnit val="1"/>
        <c:majorTimeUnit val="years"/>
        <c:minorUnit val="1"/>
        <c:minorTimeUnit val="years"/>
      </c:dateAx>
      <c:valAx>
        <c:axId val="100161024"/>
        <c:scaling>
          <c:orientation val="minMax"/>
          <c:min val="80"/>
        </c:scaling>
        <c:delete val="0"/>
        <c:axPos val="l"/>
        <c:numFmt formatCode="0" sourceLinked="0"/>
        <c:majorTickMark val="out"/>
        <c:minorTickMark val="none"/>
        <c:tickLblPos val="nextTo"/>
        <c:txPr>
          <a:bodyPr/>
          <a:lstStyle/>
          <a:p>
            <a:pPr>
              <a:defRPr sz="800">
                <a:latin typeface="Times New Roman" pitchFamily="18" charset="0"/>
                <a:cs typeface="Times New Roman" pitchFamily="18" charset="0"/>
              </a:defRPr>
            </a:pPr>
            <a:endParaRPr lang="en-US"/>
          </a:p>
        </c:txPr>
        <c:crossAx val="100159488"/>
        <c:crosses val="autoZero"/>
        <c:crossBetween val="between"/>
      </c:valAx>
    </c:plotArea>
    <c:legend>
      <c:legendPos val="r"/>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Charts!$X$2</c:f>
          <c:strCache>
            <c:ptCount val="1"/>
            <c:pt idx="0">
              <c:v>Tăng trưởng chỉ số từ 31/05/2016 đến 31/05/2019</c:v>
            </c:pt>
          </c:strCache>
        </c:strRef>
      </c:tx>
      <c:overlay val="0"/>
      <c:txPr>
        <a:bodyPr/>
        <a:lstStyle/>
        <a:p>
          <a:pPr>
            <a:defRPr sz="900">
              <a:latin typeface="Times New Roman" pitchFamily="18" charset="0"/>
              <a:cs typeface="Times New Roman" pitchFamily="18" charset="0"/>
            </a:defRPr>
          </a:pPr>
          <a:endParaRPr lang="en-US"/>
        </a:p>
      </c:txPr>
    </c:title>
    <c:autoTitleDeleted val="0"/>
    <c:plotArea>
      <c:layout>
        <c:manualLayout>
          <c:layoutTarget val="inner"/>
          <c:xMode val="edge"/>
          <c:yMode val="edge"/>
          <c:x val="6.8272188636928299E-2"/>
          <c:y val="0.26336049749713836"/>
          <c:w val="0.66906206292253012"/>
          <c:h val="0.54822134522406152"/>
        </c:manualLayout>
      </c:layout>
      <c:lineChart>
        <c:grouping val="standard"/>
        <c:varyColors val="0"/>
        <c:ser>
          <c:idx val="3"/>
          <c:order val="0"/>
          <c:tx>
            <c:strRef>
              <c:f>Charts!$AI$4</c:f>
              <c:strCache>
                <c:ptCount val="1"/>
                <c:pt idx="0">
                  <c:v>VNSmallcap</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Charts!$AI$5:$AI$42</c:f>
              <c:numCache>
                <c:formatCode>0.00</c:formatCode>
                <c:ptCount val="38"/>
                <c:pt idx="0">
                  <c:v>100</c:v>
                </c:pt>
                <c:pt idx="1">
                  <c:v>109.4714321340911</c:v>
                </c:pt>
                <c:pt idx="2">
                  <c:v>108.7889009936078</c:v>
                </c:pt>
                <c:pt idx="3">
                  <c:v>104.43776497302686</c:v>
                </c:pt>
                <c:pt idx="4">
                  <c:v>105.64532006772804</c:v>
                </c:pt>
                <c:pt idx="5">
                  <c:v>104.42857705382799</c:v>
                </c:pt>
                <c:pt idx="6">
                  <c:v>103.05695197343368</c:v>
                </c:pt>
                <c:pt idx="7">
                  <c:v>98.388176460550923</c:v>
                </c:pt>
                <c:pt idx="8">
                  <c:v>98.464304933912473</c:v>
                </c:pt>
                <c:pt idx="9">
                  <c:v>105.45106120466733</c:v>
                </c:pt>
                <c:pt idx="10">
                  <c:v>107.23483008912268</c:v>
                </c:pt>
                <c:pt idx="11">
                  <c:v>107.51046766508706</c:v>
                </c:pt>
                <c:pt idx="12">
                  <c:v>112.96809166918221</c:v>
                </c:pt>
                <c:pt idx="13">
                  <c:v>117.70643285599894</c:v>
                </c:pt>
                <c:pt idx="14">
                  <c:v>121.71761586622382</c:v>
                </c:pt>
                <c:pt idx="15">
                  <c:v>118.55434654206094</c:v>
                </c:pt>
                <c:pt idx="16">
                  <c:v>119.93122186199739</c:v>
                </c:pt>
                <c:pt idx="17">
                  <c:v>115.92660165120029</c:v>
                </c:pt>
                <c:pt idx="18">
                  <c:v>119.75796395710555</c:v>
                </c:pt>
                <c:pt idx="19">
                  <c:v>120.56781340648671</c:v>
                </c:pt>
                <c:pt idx="20">
                  <c:v>123.112867024558</c:v>
                </c:pt>
                <c:pt idx="21">
                  <c:v>118.17895441479516</c:v>
                </c:pt>
                <c:pt idx="22">
                  <c:v>118.20389305262049</c:v>
                </c:pt>
                <c:pt idx="23">
                  <c:v>113.95513670311205</c:v>
                </c:pt>
                <c:pt idx="24">
                  <c:v>109.08685208762648</c:v>
                </c:pt>
                <c:pt idx="25">
                  <c:v>108.04599209838948</c:v>
                </c:pt>
                <c:pt idx="26">
                  <c:v>106.31997584889808</c:v>
                </c:pt>
                <c:pt idx="27">
                  <c:v>106.96313019281497</c:v>
                </c:pt>
                <c:pt idx="28">
                  <c:v>113.40386155118321</c:v>
                </c:pt>
                <c:pt idx="29">
                  <c:v>105.22136322469707</c:v>
                </c:pt>
                <c:pt idx="30">
                  <c:v>105.48387520180603</c:v>
                </c:pt>
                <c:pt idx="31">
                  <c:v>101.51206898814755</c:v>
                </c:pt>
                <c:pt idx="32">
                  <c:v>101.20755509470118</c:v>
                </c:pt>
                <c:pt idx="33">
                  <c:v>103.854988383845</c:v>
                </c:pt>
                <c:pt idx="34">
                  <c:v>109.4648693346634</c:v>
                </c:pt>
                <c:pt idx="35">
                  <c:v>108.4240093454264</c:v>
                </c:pt>
                <c:pt idx="36">
                  <c:v>106.89093939911017</c:v>
                </c:pt>
                <c:pt idx="37">
                  <c:v>100.78884849121239</c:v>
                </c:pt>
              </c:numCache>
            </c:numRef>
          </c:val>
          <c:smooth val="0"/>
          <c:extLst>
            <c:ext xmlns:c16="http://schemas.microsoft.com/office/drawing/2014/chart" uri="{C3380CC4-5D6E-409C-BE32-E72D297353CC}">
              <c16:uniqueId val="{00000000-D64E-48D2-B369-423025513504}"/>
            </c:ext>
          </c:extLst>
        </c:ser>
        <c:ser>
          <c:idx val="4"/>
          <c:order val="1"/>
          <c:tx>
            <c:strRef>
              <c:f>Charts!$AJ$4</c:f>
              <c:strCache>
                <c:ptCount val="1"/>
                <c:pt idx="0">
                  <c:v>VNAllshare</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Charts!$AJ$5:$AJ$42</c:f>
              <c:numCache>
                <c:formatCode>0.00</c:formatCode>
                <c:ptCount val="38"/>
                <c:pt idx="0">
                  <c:v>100</c:v>
                </c:pt>
                <c:pt idx="1">
                  <c:v>103.53522140100728</c:v>
                </c:pt>
                <c:pt idx="2">
                  <c:v>105.91274772712407</c:v>
                </c:pt>
                <c:pt idx="3">
                  <c:v>108.48322323238936</c:v>
                </c:pt>
                <c:pt idx="4">
                  <c:v>109.79462358558447</c:v>
                </c:pt>
                <c:pt idx="5">
                  <c:v>106.16129243246787</c:v>
                </c:pt>
                <c:pt idx="6">
                  <c:v>103.55974883903474</c:v>
                </c:pt>
                <c:pt idx="7">
                  <c:v>101.90169402838654</c:v>
                </c:pt>
                <c:pt idx="8">
                  <c:v>104.29720714239009</c:v>
                </c:pt>
                <c:pt idx="9">
                  <c:v>107.92563280790124</c:v>
                </c:pt>
                <c:pt idx="10">
                  <c:v>112.8948917522403</c:v>
                </c:pt>
                <c:pt idx="11">
                  <c:v>112.34057165282245</c:v>
                </c:pt>
                <c:pt idx="12">
                  <c:v>117.80037935770829</c:v>
                </c:pt>
                <c:pt idx="13">
                  <c:v>125.76198574138289</c:v>
                </c:pt>
                <c:pt idx="14">
                  <c:v>125.01144613774626</c:v>
                </c:pt>
                <c:pt idx="15">
                  <c:v>125.49054876054696</c:v>
                </c:pt>
                <c:pt idx="16">
                  <c:v>128.43874681143325</c:v>
                </c:pt>
                <c:pt idx="17">
                  <c:v>131.03047942965557</c:v>
                </c:pt>
                <c:pt idx="18">
                  <c:v>147.47203872064915</c:v>
                </c:pt>
                <c:pt idx="19">
                  <c:v>152.09791353260547</c:v>
                </c:pt>
                <c:pt idx="20">
                  <c:v>167.63686310419297</c:v>
                </c:pt>
                <c:pt idx="21">
                  <c:v>167.50277977631021</c:v>
                </c:pt>
                <c:pt idx="22">
                  <c:v>175.11773170253161</c:v>
                </c:pt>
                <c:pt idx="23">
                  <c:v>158.82333703970204</c:v>
                </c:pt>
                <c:pt idx="24">
                  <c:v>146.66917391588754</c:v>
                </c:pt>
                <c:pt idx="25">
                  <c:v>146.05598796520411</c:v>
                </c:pt>
                <c:pt idx="26">
                  <c:v>146.78200013081349</c:v>
                </c:pt>
                <c:pt idx="27">
                  <c:v>149.9689319118325</c:v>
                </c:pt>
                <c:pt idx="28">
                  <c:v>154.4754398587225</c:v>
                </c:pt>
                <c:pt idx="29">
                  <c:v>139.73444960429114</c:v>
                </c:pt>
                <c:pt idx="30">
                  <c:v>139.49081038655282</c:v>
                </c:pt>
                <c:pt idx="31">
                  <c:v>133.82006671463185</c:v>
                </c:pt>
                <c:pt idx="32">
                  <c:v>136.0618745503308</c:v>
                </c:pt>
                <c:pt idx="33">
                  <c:v>143.62123095035696</c:v>
                </c:pt>
                <c:pt idx="34">
                  <c:v>143.485512459939</c:v>
                </c:pt>
                <c:pt idx="35">
                  <c:v>141.90103996337274</c:v>
                </c:pt>
                <c:pt idx="36">
                  <c:v>139.3501864085294</c:v>
                </c:pt>
                <c:pt idx="37">
                  <c:v>136.72411537706896</c:v>
                </c:pt>
              </c:numCache>
            </c:numRef>
          </c:val>
          <c:smooth val="0"/>
          <c:extLst>
            <c:ext xmlns:c16="http://schemas.microsoft.com/office/drawing/2014/chart" uri="{C3380CC4-5D6E-409C-BE32-E72D297353CC}">
              <c16:uniqueId val="{00000001-D64E-48D2-B369-423025513504}"/>
            </c:ext>
          </c:extLst>
        </c:ser>
        <c:ser>
          <c:idx val="5"/>
          <c:order val="2"/>
          <c:tx>
            <c:strRef>
              <c:f>Charts!$AK$4</c:f>
              <c:strCache>
                <c:ptCount val="1"/>
                <c:pt idx="0">
                  <c:v>VN Index</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Charts!$AK$5:$AK$42</c:f>
              <c:numCache>
                <c:formatCode>0.00</c:formatCode>
                <c:ptCount val="38"/>
                <c:pt idx="0">
                  <c:v>100</c:v>
                </c:pt>
                <c:pt idx="1">
                  <c:v>102.23465493823167</c:v>
                </c:pt>
                <c:pt idx="2">
                  <c:v>105.46374749369383</c:v>
                </c:pt>
                <c:pt idx="3">
                  <c:v>109.08576418084216</c:v>
                </c:pt>
                <c:pt idx="4">
                  <c:v>110.88060280706296</c:v>
                </c:pt>
                <c:pt idx="5">
                  <c:v>109.27494987387622</c:v>
                </c:pt>
                <c:pt idx="6">
                  <c:v>107.53993920186282</c:v>
                </c:pt>
                <c:pt idx="7">
                  <c:v>107.50759976715612</c:v>
                </c:pt>
                <c:pt idx="8">
                  <c:v>112.74820516137386</c:v>
                </c:pt>
                <c:pt idx="9">
                  <c:v>114.93273397581015</c:v>
                </c:pt>
                <c:pt idx="10">
                  <c:v>116.79548541491501</c:v>
                </c:pt>
                <c:pt idx="11">
                  <c:v>116.05491236013202</c:v>
                </c:pt>
                <c:pt idx="12">
                  <c:v>119.30340857641815</c:v>
                </c:pt>
                <c:pt idx="13">
                  <c:v>125.55300433348424</c:v>
                </c:pt>
                <c:pt idx="14">
                  <c:v>126.69782032210077</c:v>
                </c:pt>
                <c:pt idx="15">
                  <c:v>126.57007955500936</c:v>
                </c:pt>
                <c:pt idx="16">
                  <c:v>130.07244033374297</c:v>
                </c:pt>
                <c:pt idx="17">
                  <c:v>135.38580945605071</c:v>
                </c:pt>
                <c:pt idx="18">
                  <c:v>153.60099605458888</c:v>
                </c:pt>
                <c:pt idx="19">
                  <c:v>159.14882607852016</c:v>
                </c:pt>
                <c:pt idx="20">
                  <c:v>179.54207360455331</c:v>
                </c:pt>
                <c:pt idx="21">
                  <c:v>181.34984800465682</c:v>
                </c:pt>
                <c:pt idx="22">
                  <c:v>189.90686242804463</c:v>
                </c:pt>
                <c:pt idx="23">
                  <c:v>169.82407347519558</c:v>
                </c:pt>
                <c:pt idx="24">
                  <c:v>157.04837979432114</c:v>
                </c:pt>
                <c:pt idx="25">
                  <c:v>155.35541038742633</c:v>
                </c:pt>
                <c:pt idx="26">
                  <c:v>154.64555979561476</c:v>
                </c:pt>
                <c:pt idx="27">
                  <c:v>160.00582109824725</c:v>
                </c:pt>
                <c:pt idx="28">
                  <c:v>164.46704611603403</c:v>
                </c:pt>
                <c:pt idx="29">
                  <c:v>147.91410646141915</c:v>
                </c:pt>
                <c:pt idx="30">
                  <c:v>149.81889916564256</c:v>
                </c:pt>
                <c:pt idx="31">
                  <c:v>144.32119526550667</c:v>
                </c:pt>
                <c:pt idx="32">
                  <c:v>147.2495310781967</c:v>
                </c:pt>
                <c:pt idx="33">
                  <c:v>156.11377013129814</c:v>
                </c:pt>
                <c:pt idx="34">
                  <c:v>158.58611991462388</c:v>
                </c:pt>
                <c:pt idx="35">
                  <c:v>158.40501908026641</c:v>
                </c:pt>
                <c:pt idx="36">
                  <c:v>155.2098829312464</c:v>
                </c:pt>
                <c:pt idx="37">
                  <c:v>148.10329215445307</c:v>
                </c:pt>
              </c:numCache>
            </c:numRef>
          </c:val>
          <c:smooth val="0"/>
          <c:extLst>
            <c:ext xmlns:c16="http://schemas.microsoft.com/office/drawing/2014/chart" uri="{C3380CC4-5D6E-409C-BE32-E72D297353CC}">
              <c16:uniqueId val="{00000002-D64E-48D2-B369-423025513504}"/>
            </c:ext>
          </c:extLst>
        </c:ser>
        <c:dLbls>
          <c:showLegendKey val="0"/>
          <c:showVal val="0"/>
          <c:showCatName val="0"/>
          <c:showSerName val="0"/>
          <c:showPercent val="0"/>
          <c:showBubbleSize val="0"/>
        </c:dLbls>
        <c:smooth val="0"/>
        <c:axId val="119511296"/>
        <c:axId val="119521280"/>
      </c:lineChart>
      <c:dateAx>
        <c:axId val="119511296"/>
        <c:scaling>
          <c:orientation val="minMax"/>
        </c:scaling>
        <c:delete val="0"/>
        <c:axPos val="b"/>
        <c:numFmt formatCode="dd/mm/yyyy" sourceLinked="1"/>
        <c:majorTickMark val="out"/>
        <c:minorTickMark val="none"/>
        <c:tickLblPos val="nextTo"/>
        <c:txPr>
          <a:bodyPr/>
          <a:lstStyle/>
          <a:p>
            <a:pPr>
              <a:defRPr sz="700">
                <a:latin typeface="Times New Roman" pitchFamily="18" charset="0"/>
                <a:cs typeface="Times New Roman" pitchFamily="18" charset="0"/>
              </a:defRPr>
            </a:pPr>
            <a:endParaRPr lang="en-US"/>
          </a:p>
        </c:txPr>
        <c:crossAx val="119521280"/>
        <c:crosses val="autoZero"/>
        <c:auto val="1"/>
        <c:lblOffset val="100"/>
        <c:baseTimeUnit val="days"/>
        <c:majorUnit val="1"/>
        <c:majorTimeUnit val="years"/>
        <c:minorUnit val="1"/>
        <c:minorTimeUnit val="years"/>
      </c:dateAx>
      <c:valAx>
        <c:axId val="119521280"/>
        <c:scaling>
          <c:orientation val="minMax"/>
          <c:min val="80"/>
        </c:scaling>
        <c:delete val="0"/>
        <c:axPos val="l"/>
        <c:numFmt formatCode="0" sourceLinked="0"/>
        <c:majorTickMark val="out"/>
        <c:minorTickMark val="none"/>
        <c:tickLblPos val="nextTo"/>
        <c:txPr>
          <a:bodyPr/>
          <a:lstStyle/>
          <a:p>
            <a:pPr>
              <a:defRPr sz="700">
                <a:latin typeface="Times New Roman" pitchFamily="18" charset="0"/>
                <a:cs typeface="Times New Roman" pitchFamily="18" charset="0"/>
              </a:defRPr>
            </a:pPr>
            <a:endParaRPr lang="en-US"/>
          </a:p>
        </c:txPr>
        <c:crossAx val="119511296"/>
        <c:crosses val="autoZero"/>
        <c:crossBetween val="between"/>
      </c:valAx>
    </c:plotArea>
    <c:legend>
      <c:legendPos val="r"/>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txPr>
              <a:bodyPr/>
              <a:lstStyle/>
              <a:p>
                <a:pPr>
                  <a:defRPr>
                    <a:latin typeface="Times New Roman" pitchFamily="18" charset="0"/>
                    <a:cs typeface="Times New Roman" pitchFamily="18" charset="0"/>
                  </a:defRPr>
                </a:pPr>
                <a:endParaRPr lang="en-US"/>
              </a:p>
            </c:txPr>
            <c:showLegendKey val="0"/>
            <c:showVal val="1"/>
            <c:showCatName val="1"/>
            <c:showSerName val="0"/>
            <c:showPercent val="0"/>
            <c:showBubbleSize val="0"/>
            <c:showLeaderLines val="1"/>
            <c:extLst>
              <c:ext xmlns:c15="http://schemas.microsoft.com/office/drawing/2012/chart" uri="{CE6537A1-D6FC-4f65-9D91-7224C49458BB}"/>
            </c:extLst>
          </c:dLbls>
          <c:cat>
            <c:strRef>
              <c:f>Sector!$AF$34:$AF$39</c:f>
              <c:strCache>
                <c:ptCount val="6"/>
                <c:pt idx="0">
                  <c:v>Công nghiệp</c:v>
                </c:pt>
                <c:pt idx="1">
                  <c:v>Hàng tiêu dùng</c:v>
                </c:pt>
                <c:pt idx="2">
                  <c:v>Bất động sản</c:v>
                </c:pt>
                <c:pt idx="3">
                  <c:v>Nguyên vật liệu</c:v>
                </c:pt>
                <c:pt idx="4">
                  <c:v>Chăm sóc sức khỏe</c:v>
                </c:pt>
                <c:pt idx="5">
                  <c:v>Ngành khác</c:v>
                </c:pt>
              </c:strCache>
            </c:strRef>
          </c:cat>
          <c:val>
            <c:numRef>
              <c:f>Sector!$AE$34:$AE$39</c:f>
              <c:numCache>
                <c:formatCode>0.00%</c:formatCode>
                <c:ptCount val="6"/>
                <c:pt idx="0">
                  <c:v>0.26410137108512094</c:v>
                </c:pt>
                <c:pt idx="1">
                  <c:v>0.18383845911003618</c:v>
                </c:pt>
                <c:pt idx="2">
                  <c:v>0.15441476326997416</c:v>
                </c:pt>
                <c:pt idx="3">
                  <c:v>0.13038573216571944</c:v>
                </c:pt>
                <c:pt idx="4">
                  <c:v>6.0220446355237704E-2</c:v>
                </c:pt>
                <c:pt idx="5">
                  <c:v>0.2070392280139115</c:v>
                </c:pt>
              </c:numCache>
            </c:numRef>
          </c:val>
          <c:extLst>
            <c:ext xmlns:c16="http://schemas.microsoft.com/office/drawing/2014/chart" uri="{C3380CC4-5D6E-409C-BE32-E72D297353CC}">
              <c16:uniqueId val="{00000000-032F-4164-AF20-DF9C3E543035}"/>
            </c:ext>
          </c:extLst>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700"/>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Charts!$X$2</c:f>
          <c:strCache>
            <c:ptCount val="1"/>
            <c:pt idx="0">
              <c:v>Tăng trưởng chỉ số từ 31/05/2016 đến 31/05/2019</c:v>
            </c:pt>
          </c:strCache>
        </c:strRef>
      </c:tx>
      <c:overlay val="0"/>
      <c:txPr>
        <a:bodyPr/>
        <a:lstStyle/>
        <a:p>
          <a:pPr>
            <a:defRPr sz="900">
              <a:latin typeface="Times New Roman" pitchFamily="18" charset="0"/>
              <a:cs typeface="Times New Roman" pitchFamily="18" charset="0"/>
            </a:defRPr>
          </a:pPr>
          <a:endParaRPr lang="en-US"/>
        </a:p>
      </c:txPr>
    </c:title>
    <c:autoTitleDeleted val="0"/>
    <c:plotArea>
      <c:layout>
        <c:manualLayout>
          <c:layoutTarget val="inner"/>
          <c:xMode val="edge"/>
          <c:yMode val="edge"/>
          <c:x val="6.8272215154795923E-2"/>
          <c:y val="0.24688571417452454"/>
          <c:w val="0.67700225240152911"/>
          <c:h val="0.54822134522406152"/>
        </c:manualLayout>
      </c:layout>
      <c:lineChart>
        <c:grouping val="standard"/>
        <c:varyColors val="0"/>
        <c:ser>
          <c:idx val="4"/>
          <c:order val="0"/>
          <c:tx>
            <c:strRef>
              <c:f>Charts!$AJ$4</c:f>
              <c:strCache>
                <c:ptCount val="1"/>
                <c:pt idx="0">
                  <c:v>VNAllshare</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Charts!$AJ$5:$AJ$42</c:f>
              <c:numCache>
                <c:formatCode>0.00</c:formatCode>
                <c:ptCount val="38"/>
                <c:pt idx="0">
                  <c:v>100</c:v>
                </c:pt>
                <c:pt idx="1">
                  <c:v>103.53522140100728</c:v>
                </c:pt>
                <c:pt idx="2">
                  <c:v>105.91274772712407</c:v>
                </c:pt>
                <c:pt idx="3">
                  <c:v>108.48322323238936</c:v>
                </c:pt>
                <c:pt idx="4">
                  <c:v>109.79462358558447</c:v>
                </c:pt>
                <c:pt idx="5">
                  <c:v>106.16129243246787</c:v>
                </c:pt>
                <c:pt idx="6">
                  <c:v>103.55974883903474</c:v>
                </c:pt>
                <c:pt idx="7">
                  <c:v>101.90169402838654</c:v>
                </c:pt>
                <c:pt idx="8">
                  <c:v>104.29720714239009</c:v>
                </c:pt>
                <c:pt idx="9">
                  <c:v>107.92563280790124</c:v>
                </c:pt>
                <c:pt idx="10">
                  <c:v>112.8948917522403</c:v>
                </c:pt>
                <c:pt idx="11">
                  <c:v>112.34057165282245</c:v>
                </c:pt>
                <c:pt idx="12">
                  <c:v>117.80037935770829</c:v>
                </c:pt>
                <c:pt idx="13">
                  <c:v>125.76198574138289</c:v>
                </c:pt>
                <c:pt idx="14">
                  <c:v>125.01144613774626</c:v>
                </c:pt>
                <c:pt idx="15">
                  <c:v>125.49054876054696</c:v>
                </c:pt>
                <c:pt idx="16">
                  <c:v>128.43874681143325</c:v>
                </c:pt>
                <c:pt idx="17">
                  <c:v>131.03047942965557</c:v>
                </c:pt>
                <c:pt idx="18">
                  <c:v>147.47203872064915</c:v>
                </c:pt>
                <c:pt idx="19">
                  <c:v>152.09791353260547</c:v>
                </c:pt>
                <c:pt idx="20">
                  <c:v>167.63686310419297</c:v>
                </c:pt>
                <c:pt idx="21">
                  <c:v>167.50277977631021</c:v>
                </c:pt>
                <c:pt idx="22">
                  <c:v>175.11773170253161</c:v>
                </c:pt>
                <c:pt idx="23">
                  <c:v>158.82333703970204</c:v>
                </c:pt>
                <c:pt idx="24">
                  <c:v>146.66917391588754</c:v>
                </c:pt>
                <c:pt idx="25">
                  <c:v>146.05598796520411</c:v>
                </c:pt>
                <c:pt idx="26">
                  <c:v>146.78200013081349</c:v>
                </c:pt>
                <c:pt idx="27">
                  <c:v>149.9689319118325</c:v>
                </c:pt>
                <c:pt idx="28">
                  <c:v>154.4754398587225</c:v>
                </c:pt>
                <c:pt idx="29">
                  <c:v>139.73444960429114</c:v>
                </c:pt>
                <c:pt idx="30">
                  <c:v>139.49081038655282</c:v>
                </c:pt>
                <c:pt idx="31">
                  <c:v>133.82006671463185</c:v>
                </c:pt>
                <c:pt idx="32">
                  <c:v>136.0618745503308</c:v>
                </c:pt>
                <c:pt idx="33">
                  <c:v>143.62123095035696</c:v>
                </c:pt>
                <c:pt idx="34">
                  <c:v>143.485512459939</c:v>
                </c:pt>
                <c:pt idx="35">
                  <c:v>141.90103996337274</c:v>
                </c:pt>
                <c:pt idx="36">
                  <c:v>139.3501864085294</c:v>
                </c:pt>
                <c:pt idx="37">
                  <c:v>136.72411537706896</c:v>
                </c:pt>
              </c:numCache>
            </c:numRef>
          </c:val>
          <c:smooth val="0"/>
          <c:extLst>
            <c:ext xmlns:c16="http://schemas.microsoft.com/office/drawing/2014/chart" uri="{C3380CC4-5D6E-409C-BE32-E72D297353CC}">
              <c16:uniqueId val="{00000000-50EE-4D79-85CA-32D3D09B94D0}"/>
            </c:ext>
          </c:extLst>
        </c:ser>
        <c:ser>
          <c:idx val="5"/>
          <c:order val="1"/>
          <c:tx>
            <c:strRef>
              <c:f>Charts!$AK$4</c:f>
              <c:strCache>
                <c:ptCount val="1"/>
                <c:pt idx="0">
                  <c:v>VN Index</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Charts!$AK$5:$AK$42</c:f>
              <c:numCache>
                <c:formatCode>0.00</c:formatCode>
                <c:ptCount val="38"/>
                <c:pt idx="0">
                  <c:v>100</c:v>
                </c:pt>
                <c:pt idx="1">
                  <c:v>102.23465493823167</c:v>
                </c:pt>
                <c:pt idx="2">
                  <c:v>105.46374749369383</c:v>
                </c:pt>
                <c:pt idx="3">
                  <c:v>109.08576418084216</c:v>
                </c:pt>
                <c:pt idx="4">
                  <c:v>110.88060280706296</c:v>
                </c:pt>
                <c:pt idx="5">
                  <c:v>109.27494987387622</c:v>
                </c:pt>
                <c:pt idx="6">
                  <c:v>107.53993920186282</c:v>
                </c:pt>
                <c:pt idx="7">
                  <c:v>107.50759976715612</c:v>
                </c:pt>
                <c:pt idx="8">
                  <c:v>112.74820516137386</c:v>
                </c:pt>
                <c:pt idx="9">
                  <c:v>114.93273397581015</c:v>
                </c:pt>
                <c:pt idx="10">
                  <c:v>116.79548541491501</c:v>
                </c:pt>
                <c:pt idx="11">
                  <c:v>116.05491236013202</c:v>
                </c:pt>
                <c:pt idx="12">
                  <c:v>119.30340857641815</c:v>
                </c:pt>
                <c:pt idx="13">
                  <c:v>125.55300433348424</c:v>
                </c:pt>
                <c:pt idx="14">
                  <c:v>126.69782032210077</c:v>
                </c:pt>
                <c:pt idx="15">
                  <c:v>126.57007955500936</c:v>
                </c:pt>
                <c:pt idx="16">
                  <c:v>130.07244033374297</c:v>
                </c:pt>
                <c:pt idx="17">
                  <c:v>135.38580945605071</c:v>
                </c:pt>
                <c:pt idx="18">
                  <c:v>153.60099605458888</c:v>
                </c:pt>
                <c:pt idx="19">
                  <c:v>159.14882607852016</c:v>
                </c:pt>
                <c:pt idx="20">
                  <c:v>179.54207360455331</c:v>
                </c:pt>
                <c:pt idx="21">
                  <c:v>181.34984800465682</c:v>
                </c:pt>
                <c:pt idx="22">
                  <c:v>189.90686242804463</c:v>
                </c:pt>
                <c:pt idx="23">
                  <c:v>169.82407347519558</c:v>
                </c:pt>
                <c:pt idx="24">
                  <c:v>157.04837979432114</c:v>
                </c:pt>
                <c:pt idx="25">
                  <c:v>155.35541038742633</c:v>
                </c:pt>
                <c:pt idx="26">
                  <c:v>154.64555979561476</c:v>
                </c:pt>
                <c:pt idx="27">
                  <c:v>160.00582109824725</c:v>
                </c:pt>
                <c:pt idx="28">
                  <c:v>164.46704611603403</c:v>
                </c:pt>
                <c:pt idx="29">
                  <c:v>147.91410646141915</c:v>
                </c:pt>
                <c:pt idx="30">
                  <c:v>149.81889916564256</c:v>
                </c:pt>
                <c:pt idx="31">
                  <c:v>144.32119526550667</c:v>
                </c:pt>
                <c:pt idx="32">
                  <c:v>147.2495310781967</c:v>
                </c:pt>
                <c:pt idx="33">
                  <c:v>156.11377013129814</c:v>
                </c:pt>
                <c:pt idx="34">
                  <c:v>158.58611991462388</c:v>
                </c:pt>
                <c:pt idx="35">
                  <c:v>158.40501908026641</c:v>
                </c:pt>
                <c:pt idx="36">
                  <c:v>155.2098829312464</c:v>
                </c:pt>
                <c:pt idx="37">
                  <c:v>148.10329215445307</c:v>
                </c:pt>
              </c:numCache>
            </c:numRef>
          </c:val>
          <c:smooth val="0"/>
          <c:extLst>
            <c:ext xmlns:c16="http://schemas.microsoft.com/office/drawing/2014/chart" uri="{C3380CC4-5D6E-409C-BE32-E72D297353CC}">
              <c16:uniqueId val="{00000001-50EE-4D79-85CA-32D3D09B94D0}"/>
            </c:ext>
          </c:extLst>
        </c:ser>
        <c:dLbls>
          <c:showLegendKey val="0"/>
          <c:showVal val="0"/>
          <c:showCatName val="0"/>
          <c:showSerName val="0"/>
          <c:showPercent val="0"/>
          <c:showBubbleSize val="0"/>
        </c:dLbls>
        <c:smooth val="0"/>
        <c:axId val="100269056"/>
        <c:axId val="106004480"/>
      </c:lineChart>
      <c:dateAx>
        <c:axId val="100269056"/>
        <c:scaling>
          <c:orientation val="minMax"/>
        </c:scaling>
        <c:delete val="0"/>
        <c:axPos val="b"/>
        <c:numFmt formatCode="dd/mm/yyyy" sourceLinked="1"/>
        <c:majorTickMark val="out"/>
        <c:minorTickMark val="none"/>
        <c:tickLblPos val="nextTo"/>
        <c:txPr>
          <a:bodyPr/>
          <a:lstStyle/>
          <a:p>
            <a:pPr>
              <a:defRPr sz="700">
                <a:latin typeface="Times New Roman" pitchFamily="18" charset="0"/>
                <a:cs typeface="Times New Roman" pitchFamily="18" charset="0"/>
              </a:defRPr>
            </a:pPr>
            <a:endParaRPr lang="en-US"/>
          </a:p>
        </c:txPr>
        <c:crossAx val="106004480"/>
        <c:crosses val="autoZero"/>
        <c:auto val="1"/>
        <c:lblOffset val="100"/>
        <c:baseTimeUnit val="days"/>
        <c:majorUnit val="1"/>
        <c:majorTimeUnit val="years"/>
        <c:minorUnit val="1"/>
        <c:minorTimeUnit val="years"/>
      </c:dateAx>
      <c:valAx>
        <c:axId val="106004480"/>
        <c:scaling>
          <c:orientation val="minMax"/>
          <c:min val="80"/>
        </c:scaling>
        <c:delete val="0"/>
        <c:axPos val="l"/>
        <c:numFmt formatCode="0" sourceLinked="0"/>
        <c:majorTickMark val="out"/>
        <c:minorTickMark val="none"/>
        <c:tickLblPos val="nextTo"/>
        <c:txPr>
          <a:bodyPr/>
          <a:lstStyle/>
          <a:p>
            <a:pPr>
              <a:defRPr sz="700">
                <a:latin typeface="Times New Roman" pitchFamily="18" charset="0"/>
                <a:cs typeface="Times New Roman" pitchFamily="18" charset="0"/>
              </a:defRPr>
            </a:pPr>
            <a:endParaRPr lang="en-US"/>
          </a:p>
        </c:txPr>
        <c:crossAx val="100269056"/>
        <c:crosses val="autoZero"/>
        <c:crossBetween val="between"/>
      </c:valAx>
    </c:plotArea>
    <c:legend>
      <c:legendPos val="r"/>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567007928277717"/>
          <c:y val="0.10611667824188961"/>
          <c:w val="0.57986175405838103"/>
          <c:h val="0.76838132598624542"/>
        </c:manualLayout>
      </c:layout>
      <c:pieChart>
        <c:varyColors val="1"/>
        <c:ser>
          <c:idx val="0"/>
          <c:order val="0"/>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Sector!$AF$15:$AF$20</c:f>
              <c:strCache>
                <c:ptCount val="6"/>
                <c:pt idx="0">
                  <c:v>Bất động sản</c:v>
                </c:pt>
                <c:pt idx="1">
                  <c:v>Tài chính</c:v>
                </c:pt>
                <c:pt idx="2">
                  <c:v>Hàng tiêu dùng thiết yếu</c:v>
                </c:pt>
                <c:pt idx="3">
                  <c:v>Công nghiệp</c:v>
                </c:pt>
                <c:pt idx="4">
                  <c:v>Nguyên vật liệu</c:v>
                </c:pt>
                <c:pt idx="5">
                  <c:v>Ngành khác</c:v>
                </c:pt>
              </c:strCache>
            </c:strRef>
          </c:cat>
          <c:val>
            <c:numRef>
              <c:f>Sector!$AE$15:$AE$20</c:f>
              <c:numCache>
                <c:formatCode>0.00%</c:formatCode>
                <c:ptCount val="6"/>
                <c:pt idx="0">
                  <c:v>0.28250096595034263</c:v>
                </c:pt>
                <c:pt idx="1">
                  <c:v>0.22867916432210381</c:v>
                </c:pt>
                <c:pt idx="2">
                  <c:v>0.20348905405675369</c:v>
                </c:pt>
                <c:pt idx="3">
                  <c:v>0.10283828014332115</c:v>
                </c:pt>
                <c:pt idx="4">
                  <c:v>6.330957767500256E-2</c:v>
                </c:pt>
                <c:pt idx="5">
                  <c:v>0.11918295785247612</c:v>
                </c:pt>
              </c:numCache>
            </c:numRef>
          </c:val>
          <c:extLst>
            <c:ext xmlns:c16="http://schemas.microsoft.com/office/drawing/2014/chart" uri="{C3380CC4-5D6E-409C-BE32-E72D297353CC}">
              <c16:uniqueId val="{00000000-DE43-4DB3-85B2-1F5556DBA646}"/>
            </c:ext>
          </c:extLst>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Charts!$X$2</c:f>
          <c:strCache>
            <c:ptCount val="1"/>
            <c:pt idx="0">
              <c:v>Tăng trưởng chỉ số từ 31/05/2016 đến 31/05/2019</c:v>
            </c:pt>
          </c:strCache>
        </c:strRef>
      </c:tx>
      <c:overlay val="0"/>
      <c:txPr>
        <a:bodyPr/>
        <a:lstStyle/>
        <a:p>
          <a:pPr>
            <a:defRPr sz="900">
              <a:latin typeface="Times New Roman" pitchFamily="18" charset="0"/>
              <a:cs typeface="Times New Roman" pitchFamily="18" charset="0"/>
            </a:defRPr>
          </a:pPr>
          <a:endParaRPr lang="en-US"/>
        </a:p>
      </c:txPr>
    </c:title>
    <c:autoTitleDeleted val="0"/>
    <c:plotArea>
      <c:layout>
        <c:manualLayout>
          <c:layoutTarget val="inner"/>
          <c:xMode val="edge"/>
          <c:yMode val="edge"/>
          <c:x val="6.8272188636928299E-2"/>
          <c:y val="0.26336049749713836"/>
          <c:w val="0.67700225240152911"/>
          <c:h val="0.5655790750516807"/>
        </c:manualLayout>
      </c:layout>
      <c:lineChart>
        <c:grouping val="standard"/>
        <c:varyColors val="0"/>
        <c:ser>
          <c:idx val="0"/>
          <c:order val="0"/>
          <c:tx>
            <c:strRef>
              <c:f>Charts!$AF$4</c:f>
              <c:strCache>
                <c:ptCount val="1"/>
                <c:pt idx="0">
                  <c:v>VN30</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Charts!$AF$5:$AF$42</c:f>
              <c:numCache>
                <c:formatCode>0.00</c:formatCode>
                <c:ptCount val="38"/>
                <c:pt idx="0">
                  <c:v>100</c:v>
                </c:pt>
                <c:pt idx="1">
                  <c:v>100.69147557973825</c:v>
                </c:pt>
                <c:pt idx="2">
                  <c:v>103.50595932115554</c:v>
                </c:pt>
                <c:pt idx="3">
                  <c:v>107.72930431403032</c:v>
                </c:pt>
                <c:pt idx="4">
                  <c:v>108.24588677289806</c:v>
                </c:pt>
                <c:pt idx="5">
                  <c:v>104.32374659930043</c:v>
                </c:pt>
                <c:pt idx="6">
                  <c:v>102.32705013602799</c:v>
                </c:pt>
                <c:pt idx="7">
                  <c:v>101.73111802046903</c:v>
                </c:pt>
                <c:pt idx="8">
                  <c:v>104.41605130198217</c:v>
                </c:pt>
                <c:pt idx="9">
                  <c:v>106.54715636740518</c:v>
                </c:pt>
                <c:pt idx="10">
                  <c:v>112.25871226842867</c:v>
                </c:pt>
                <c:pt idx="11">
                  <c:v>110.19724057520418</c:v>
                </c:pt>
                <c:pt idx="12">
                  <c:v>115.53148076175687</c:v>
                </c:pt>
                <c:pt idx="13">
                  <c:v>123.94902189402789</c:v>
                </c:pt>
                <c:pt idx="14">
                  <c:v>122.46404974737681</c:v>
                </c:pt>
                <c:pt idx="15">
                  <c:v>124.70527270371831</c:v>
                </c:pt>
                <c:pt idx="16">
                  <c:v>128.37155071900523</c:v>
                </c:pt>
                <c:pt idx="17">
                  <c:v>134.67094183184372</c:v>
                </c:pt>
                <c:pt idx="18">
                  <c:v>152.71570151574053</c:v>
                </c:pt>
                <c:pt idx="19">
                  <c:v>157.97383080709949</c:v>
                </c:pt>
                <c:pt idx="20">
                  <c:v>177.46793626117383</c:v>
                </c:pt>
                <c:pt idx="21">
                  <c:v>179.46463272444623</c:v>
                </c:pt>
                <c:pt idx="22">
                  <c:v>186.72755538282161</c:v>
                </c:pt>
                <c:pt idx="23">
                  <c:v>166.46748283456407</c:v>
                </c:pt>
                <c:pt idx="24">
                  <c:v>153.40555771472989</c:v>
                </c:pt>
                <c:pt idx="25">
                  <c:v>153.44442285270114</c:v>
                </c:pt>
                <c:pt idx="26">
                  <c:v>152.93107915533102</c:v>
                </c:pt>
                <c:pt idx="27">
                  <c:v>156.95524031610316</c:v>
                </c:pt>
                <c:pt idx="28">
                  <c:v>161.08466122554742</c:v>
                </c:pt>
                <c:pt idx="29">
                  <c:v>145.99851016971115</c:v>
                </c:pt>
                <c:pt idx="30">
                  <c:v>144.90057002202354</c:v>
                </c:pt>
                <c:pt idx="31">
                  <c:v>138.455434641793</c:v>
                </c:pt>
                <c:pt idx="32">
                  <c:v>140.24808913071638</c:v>
                </c:pt>
                <c:pt idx="33">
                  <c:v>146.55071900505246</c:v>
                </c:pt>
                <c:pt idx="34">
                  <c:v>145.7653193418837</c:v>
                </c:pt>
                <c:pt idx="35">
                  <c:v>144.21395258453165</c:v>
                </c:pt>
                <c:pt idx="36">
                  <c:v>141.90471563674046</c:v>
                </c:pt>
                <c:pt idx="37">
                  <c:v>141.21485943775099</c:v>
                </c:pt>
              </c:numCache>
            </c:numRef>
          </c:val>
          <c:smooth val="0"/>
          <c:extLst>
            <c:ext xmlns:c16="http://schemas.microsoft.com/office/drawing/2014/chart" uri="{C3380CC4-5D6E-409C-BE32-E72D297353CC}">
              <c16:uniqueId val="{00000000-05AF-48A2-B687-AD260535AED6}"/>
            </c:ext>
          </c:extLst>
        </c:ser>
        <c:ser>
          <c:idx val="4"/>
          <c:order val="1"/>
          <c:tx>
            <c:strRef>
              <c:f>Charts!$AJ$4</c:f>
              <c:strCache>
                <c:ptCount val="1"/>
                <c:pt idx="0">
                  <c:v>VNAllshare</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Charts!$AJ$5:$AJ$42</c:f>
              <c:numCache>
                <c:formatCode>0.00</c:formatCode>
                <c:ptCount val="38"/>
                <c:pt idx="0">
                  <c:v>100</c:v>
                </c:pt>
                <c:pt idx="1">
                  <c:v>103.53522140100728</c:v>
                </c:pt>
                <c:pt idx="2">
                  <c:v>105.91274772712407</c:v>
                </c:pt>
                <c:pt idx="3">
                  <c:v>108.48322323238936</c:v>
                </c:pt>
                <c:pt idx="4">
                  <c:v>109.79462358558447</c:v>
                </c:pt>
                <c:pt idx="5">
                  <c:v>106.16129243246787</c:v>
                </c:pt>
                <c:pt idx="6">
                  <c:v>103.55974883903474</c:v>
                </c:pt>
                <c:pt idx="7">
                  <c:v>101.90169402838654</c:v>
                </c:pt>
                <c:pt idx="8">
                  <c:v>104.29720714239009</c:v>
                </c:pt>
                <c:pt idx="9">
                  <c:v>107.92563280790124</c:v>
                </c:pt>
                <c:pt idx="10">
                  <c:v>112.8948917522403</c:v>
                </c:pt>
                <c:pt idx="11">
                  <c:v>112.34057165282245</c:v>
                </c:pt>
                <c:pt idx="12">
                  <c:v>117.80037935770829</c:v>
                </c:pt>
                <c:pt idx="13">
                  <c:v>125.76198574138289</c:v>
                </c:pt>
                <c:pt idx="14">
                  <c:v>125.01144613774626</c:v>
                </c:pt>
                <c:pt idx="15">
                  <c:v>125.49054876054696</c:v>
                </c:pt>
                <c:pt idx="16">
                  <c:v>128.43874681143325</c:v>
                </c:pt>
                <c:pt idx="17">
                  <c:v>131.03047942965557</c:v>
                </c:pt>
                <c:pt idx="18">
                  <c:v>147.47203872064915</c:v>
                </c:pt>
                <c:pt idx="19">
                  <c:v>152.09791353260547</c:v>
                </c:pt>
                <c:pt idx="20">
                  <c:v>167.63686310419297</c:v>
                </c:pt>
                <c:pt idx="21">
                  <c:v>167.50277977631021</c:v>
                </c:pt>
                <c:pt idx="22">
                  <c:v>175.11773170253161</c:v>
                </c:pt>
                <c:pt idx="23">
                  <c:v>158.82333703970204</c:v>
                </c:pt>
                <c:pt idx="24">
                  <c:v>146.66917391588754</c:v>
                </c:pt>
                <c:pt idx="25">
                  <c:v>146.05598796520411</c:v>
                </c:pt>
                <c:pt idx="26">
                  <c:v>146.78200013081349</c:v>
                </c:pt>
                <c:pt idx="27">
                  <c:v>149.9689319118325</c:v>
                </c:pt>
                <c:pt idx="28">
                  <c:v>154.4754398587225</c:v>
                </c:pt>
                <c:pt idx="29">
                  <c:v>139.73444960429114</c:v>
                </c:pt>
                <c:pt idx="30">
                  <c:v>139.49081038655282</c:v>
                </c:pt>
                <c:pt idx="31">
                  <c:v>133.82006671463185</c:v>
                </c:pt>
                <c:pt idx="32">
                  <c:v>136.0618745503308</c:v>
                </c:pt>
                <c:pt idx="33">
                  <c:v>143.62123095035696</c:v>
                </c:pt>
                <c:pt idx="34">
                  <c:v>143.485512459939</c:v>
                </c:pt>
                <c:pt idx="35">
                  <c:v>141.90103996337274</c:v>
                </c:pt>
                <c:pt idx="36">
                  <c:v>139.3501864085294</c:v>
                </c:pt>
                <c:pt idx="37">
                  <c:v>136.72411537706896</c:v>
                </c:pt>
              </c:numCache>
            </c:numRef>
          </c:val>
          <c:smooth val="0"/>
          <c:extLst>
            <c:ext xmlns:c16="http://schemas.microsoft.com/office/drawing/2014/chart" uri="{C3380CC4-5D6E-409C-BE32-E72D297353CC}">
              <c16:uniqueId val="{00000001-05AF-48A2-B687-AD260535AED6}"/>
            </c:ext>
          </c:extLst>
        </c:ser>
        <c:ser>
          <c:idx val="5"/>
          <c:order val="2"/>
          <c:tx>
            <c:strRef>
              <c:f>Charts!$AK$4</c:f>
              <c:strCache>
                <c:ptCount val="1"/>
                <c:pt idx="0">
                  <c:v>VN Index</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Charts!$AK$5:$AK$42</c:f>
              <c:numCache>
                <c:formatCode>0.00</c:formatCode>
                <c:ptCount val="38"/>
                <c:pt idx="0">
                  <c:v>100</c:v>
                </c:pt>
                <c:pt idx="1">
                  <c:v>102.23465493823167</c:v>
                </c:pt>
                <c:pt idx="2">
                  <c:v>105.46374749369383</c:v>
                </c:pt>
                <c:pt idx="3">
                  <c:v>109.08576418084216</c:v>
                </c:pt>
                <c:pt idx="4">
                  <c:v>110.88060280706296</c:v>
                </c:pt>
                <c:pt idx="5">
                  <c:v>109.27494987387622</c:v>
                </c:pt>
                <c:pt idx="6">
                  <c:v>107.53993920186282</c:v>
                </c:pt>
                <c:pt idx="7">
                  <c:v>107.50759976715612</c:v>
                </c:pt>
                <c:pt idx="8">
                  <c:v>112.74820516137386</c:v>
                </c:pt>
                <c:pt idx="9">
                  <c:v>114.93273397581015</c:v>
                </c:pt>
                <c:pt idx="10">
                  <c:v>116.79548541491501</c:v>
                </c:pt>
                <c:pt idx="11">
                  <c:v>116.05491236013202</c:v>
                </c:pt>
                <c:pt idx="12">
                  <c:v>119.30340857641815</c:v>
                </c:pt>
                <c:pt idx="13">
                  <c:v>125.55300433348424</c:v>
                </c:pt>
                <c:pt idx="14">
                  <c:v>126.69782032210077</c:v>
                </c:pt>
                <c:pt idx="15">
                  <c:v>126.57007955500936</c:v>
                </c:pt>
                <c:pt idx="16">
                  <c:v>130.07244033374297</c:v>
                </c:pt>
                <c:pt idx="17">
                  <c:v>135.38580945605071</c:v>
                </c:pt>
                <c:pt idx="18">
                  <c:v>153.60099605458888</c:v>
                </c:pt>
                <c:pt idx="19">
                  <c:v>159.14882607852016</c:v>
                </c:pt>
                <c:pt idx="20">
                  <c:v>179.54207360455331</c:v>
                </c:pt>
                <c:pt idx="21">
                  <c:v>181.34984800465682</c:v>
                </c:pt>
                <c:pt idx="22">
                  <c:v>189.90686242804463</c:v>
                </c:pt>
                <c:pt idx="23">
                  <c:v>169.82407347519558</c:v>
                </c:pt>
                <c:pt idx="24">
                  <c:v>157.04837979432114</c:v>
                </c:pt>
                <c:pt idx="25">
                  <c:v>155.35541038742633</c:v>
                </c:pt>
                <c:pt idx="26">
                  <c:v>154.64555979561476</c:v>
                </c:pt>
                <c:pt idx="27">
                  <c:v>160.00582109824725</c:v>
                </c:pt>
                <c:pt idx="28">
                  <c:v>164.46704611603403</c:v>
                </c:pt>
                <c:pt idx="29">
                  <c:v>147.91410646141915</c:v>
                </c:pt>
                <c:pt idx="30">
                  <c:v>149.81889916564256</c:v>
                </c:pt>
                <c:pt idx="31">
                  <c:v>144.32119526550667</c:v>
                </c:pt>
                <c:pt idx="32">
                  <c:v>147.2495310781967</c:v>
                </c:pt>
                <c:pt idx="33">
                  <c:v>156.11377013129814</c:v>
                </c:pt>
                <c:pt idx="34">
                  <c:v>158.58611991462388</c:v>
                </c:pt>
                <c:pt idx="35">
                  <c:v>158.40501908026641</c:v>
                </c:pt>
                <c:pt idx="36">
                  <c:v>155.2098829312464</c:v>
                </c:pt>
                <c:pt idx="37">
                  <c:v>148.10329215445307</c:v>
                </c:pt>
              </c:numCache>
            </c:numRef>
          </c:val>
          <c:smooth val="0"/>
          <c:extLst>
            <c:ext xmlns:c16="http://schemas.microsoft.com/office/drawing/2014/chart" uri="{C3380CC4-5D6E-409C-BE32-E72D297353CC}">
              <c16:uniqueId val="{00000002-05AF-48A2-B687-AD260535AED6}"/>
            </c:ext>
          </c:extLst>
        </c:ser>
        <c:dLbls>
          <c:showLegendKey val="0"/>
          <c:showVal val="0"/>
          <c:showCatName val="0"/>
          <c:showSerName val="0"/>
          <c:showPercent val="0"/>
          <c:showBubbleSize val="0"/>
        </c:dLbls>
        <c:smooth val="0"/>
        <c:axId val="106035840"/>
        <c:axId val="106062208"/>
      </c:lineChart>
      <c:dateAx>
        <c:axId val="106035840"/>
        <c:scaling>
          <c:orientation val="minMax"/>
        </c:scaling>
        <c:delete val="0"/>
        <c:axPos val="b"/>
        <c:numFmt formatCode="dd/mm/yyyy" sourceLinked="1"/>
        <c:majorTickMark val="out"/>
        <c:minorTickMark val="none"/>
        <c:tickLblPos val="nextTo"/>
        <c:txPr>
          <a:bodyPr/>
          <a:lstStyle/>
          <a:p>
            <a:pPr>
              <a:defRPr sz="700">
                <a:latin typeface="Times New Roman" pitchFamily="18" charset="0"/>
                <a:cs typeface="Times New Roman" pitchFamily="18" charset="0"/>
              </a:defRPr>
            </a:pPr>
            <a:endParaRPr lang="en-US"/>
          </a:p>
        </c:txPr>
        <c:crossAx val="106062208"/>
        <c:crosses val="autoZero"/>
        <c:auto val="1"/>
        <c:lblOffset val="100"/>
        <c:baseTimeUnit val="days"/>
        <c:majorUnit val="1"/>
        <c:majorTimeUnit val="years"/>
        <c:minorUnit val="1"/>
        <c:minorTimeUnit val="years"/>
      </c:dateAx>
      <c:valAx>
        <c:axId val="106062208"/>
        <c:scaling>
          <c:orientation val="minMax"/>
          <c:min val="80"/>
        </c:scaling>
        <c:delete val="0"/>
        <c:axPos val="l"/>
        <c:numFmt formatCode="0" sourceLinked="0"/>
        <c:majorTickMark val="out"/>
        <c:minorTickMark val="none"/>
        <c:tickLblPos val="nextTo"/>
        <c:txPr>
          <a:bodyPr/>
          <a:lstStyle/>
          <a:p>
            <a:pPr>
              <a:defRPr sz="700">
                <a:latin typeface="Times New Roman" pitchFamily="18" charset="0"/>
                <a:cs typeface="Times New Roman" pitchFamily="18" charset="0"/>
              </a:defRPr>
            </a:pPr>
            <a:endParaRPr lang="en-US"/>
          </a:p>
        </c:txPr>
        <c:crossAx val="106035840"/>
        <c:crosses val="autoZero"/>
        <c:crossBetween val="between"/>
      </c:valAx>
    </c:plotArea>
    <c:legend>
      <c:legendPos val="r"/>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Sector!$AF$4:$AF$9</c:f>
              <c:strCache>
                <c:ptCount val="6"/>
                <c:pt idx="0">
                  <c:v>Bất động sản</c:v>
                </c:pt>
                <c:pt idx="1">
                  <c:v>Tài chính</c:v>
                </c:pt>
                <c:pt idx="2">
                  <c:v>Hàng tiêu dùng thiết yếu</c:v>
                </c:pt>
                <c:pt idx="3">
                  <c:v>Công nghiệp</c:v>
                </c:pt>
                <c:pt idx="4">
                  <c:v>Nguyên vật liệu</c:v>
                </c:pt>
                <c:pt idx="5">
                  <c:v>Ngành khác</c:v>
                </c:pt>
              </c:strCache>
            </c:strRef>
          </c:cat>
          <c:val>
            <c:numRef>
              <c:f>Sector!$AE$4:$AE$9</c:f>
              <c:numCache>
                <c:formatCode>0.00%</c:formatCode>
                <c:ptCount val="6"/>
                <c:pt idx="0">
                  <c:v>0.29667027859793482</c:v>
                </c:pt>
                <c:pt idx="1">
                  <c:v>0.25313165590058867</c:v>
                </c:pt>
                <c:pt idx="2">
                  <c:v>0.22300778946519723</c:v>
                </c:pt>
                <c:pt idx="3">
                  <c:v>7.5417311594658379E-2</c:v>
                </c:pt>
                <c:pt idx="4">
                  <c:v>5.5294241626835987E-2</c:v>
                </c:pt>
                <c:pt idx="5">
                  <c:v>9.6478722814785089E-2</c:v>
                </c:pt>
              </c:numCache>
            </c:numRef>
          </c:val>
          <c:extLst>
            <c:ext xmlns:c16="http://schemas.microsoft.com/office/drawing/2014/chart" uri="{C3380CC4-5D6E-409C-BE32-E72D297353CC}">
              <c16:uniqueId val="{00000000-E313-4A5B-9533-6D751F008D30}"/>
            </c:ext>
          </c:extLst>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Charts!$X$2</c:f>
          <c:strCache>
            <c:ptCount val="1"/>
            <c:pt idx="0">
              <c:v>Tăng trưởng chỉ số từ 31/05/2016 đến 31/05/2019</c:v>
            </c:pt>
          </c:strCache>
        </c:strRef>
      </c:tx>
      <c:overlay val="0"/>
      <c:txPr>
        <a:bodyPr/>
        <a:lstStyle/>
        <a:p>
          <a:pPr>
            <a:defRPr sz="900">
              <a:latin typeface="Times New Roman" pitchFamily="18" charset="0"/>
              <a:cs typeface="Times New Roman" pitchFamily="18" charset="0"/>
            </a:defRPr>
          </a:pPr>
          <a:endParaRPr lang="en-US"/>
        </a:p>
      </c:txPr>
    </c:title>
    <c:autoTitleDeleted val="0"/>
    <c:plotArea>
      <c:layout>
        <c:manualLayout>
          <c:layoutTarget val="inner"/>
          <c:xMode val="edge"/>
          <c:yMode val="edge"/>
          <c:x val="6.8272188636928299E-2"/>
          <c:y val="0.26336049749713836"/>
          <c:w val="0.67700225240152911"/>
          <c:h val="0.55690021013788527"/>
        </c:manualLayout>
      </c:layout>
      <c:lineChart>
        <c:grouping val="standard"/>
        <c:varyColors val="0"/>
        <c:ser>
          <c:idx val="1"/>
          <c:order val="0"/>
          <c:tx>
            <c:strRef>
              <c:f>Charts!$AG$4</c:f>
              <c:strCache>
                <c:ptCount val="1"/>
                <c:pt idx="0">
                  <c:v>VNMidcap</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Charts!$AG$5:$AG$42</c:f>
              <c:numCache>
                <c:formatCode>0.00</c:formatCode>
                <c:ptCount val="38"/>
                <c:pt idx="0">
                  <c:v>100</c:v>
                </c:pt>
                <c:pt idx="1">
                  <c:v>109.29027517356708</c:v>
                </c:pt>
                <c:pt idx="2">
                  <c:v>110.06309228196419</c:v>
                </c:pt>
                <c:pt idx="3">
                  <c:v>109.74383013226566</c:v>
                </c:pt>
                <c:pt idx="4">
                  <c:v>112.50696802310839</c:v>
                </c:pt>
                <c:pt idx="5">
                  <c:v>108.41230426189622</c:v>
                </c:pt>
                <c:pt idx="6">
                  <c:v>103.6905184209192</c:v>
                </c:pt>
                <c:pt idx="7">
                  <c:v>101.46201793949217</c:v>
                </c:pt>
                <c:pt idx="8">
                  <c:v>104.19981756448588</c:v>
                </c:pt>
                <c:pt idx="9">
                  <c:v>110.80803729792731</c:v>
                </c:pt>
                <c:pt idx="10">
                  <c:v>115.94156995895203</c:v>
                </c:pt>
                <c:pt idx="11">
                  <c:v>119.45978817209755</c:v>
                </c:pt>
                <c:pt idx="12">
                  <c:v>127.03466274768158</c:v>
                </c:pt>
                <c:pt idx="13">
                  <c:v>135.20498657071914</c:v>
                </c:pt>
                <c:pt idx="14">
                  <c:v>134.74256321897332</c:v>
                </c:pt>
                <c:pt idx="15">
                  <c:v>130.692241422997</c:v>
                </c:pt>
                <c:pt idx="16">
                  <c:v>131.99462828764001</c:v>
                </c:pt>
                <c:pt idx="17">
                  <c:v>123.21871991080934</c:v>
                </c:pt>
                <c:pt idx="18">
                  <c:v>133.80124664267979</c:v>
                </c:pt>
                <c:pt idx="19">
                  <c:v>135.05675771550187</c:v>
                </c:pt>
                <c:pt idx="20">
                  <c:v>144.18486798763482</c:v>
                </c:pt>
                <c:pt idx="21">
                  <c:v>137.77428672781619</c:v>
                </c:pt>
                <c:pt idx="22">
                  <c:v>145.64688592712699</c:v>
                </c:pt>
                <c:pt idx="23">
                  <c:v>135.4824405817665</c:v>
                </c:pt>
                <c:pt idx="24">
                  <c:v>125.67906552475539</c:v>
                </c:pt>
                <c:pt idx="25">
                  <c:v>120.42644301423999</c:v>
                </c:pt>
                <c:pt idx="26">
                  <c:v>126.42654436730334</c:v>
                </c:pt>
                <c:pt idx="27">
                  <c:v>130.16267166675098</c:v>
                </c:pt>
                <c:pt idx="28">
                  <c:v>135.99807429179529</c:v>
                </c:pt>
                <c:pt idx="29">
                  <c:v>120.10718086454146</c:v>
                </c:pt>
                <c:pt idx="30">
                  <c:v>119.93234683018278</c:v>
                </c:pt>
                <c:pt idx="31">
                  <c:v>117.79633101910491</c:v>
                </c:pt>
                <c:pt idx="32">
                  <c:v>118.79845943343632</c:v>
                </c:pt>
                <c:pt idx="33">
                  <c:v>127.43500734809707</c:v>
                </c:pt>
                <c:pt idx="34">
                  <c:v>125.85263264582166</c:v>
                </c:pt>
                <c:pt idx="35">
                  <c:v>124.0384128110272</c:v>
                </c:pt>
                <c:pt idx="36">
                  <c:v>122.54092129934631</c:v>
                </c:pt>
                <c:pt idx="37">
                  <c:v>118.62235848578517</c:v>
                </c:pt>
              </c:numCache>
            </c:numRef>
          </c:val>
          <c:smooth val="0"/>
          <c:extLst>
            <c:ext xmlns:c16="http://schemas.microsoft.com/office/drawing/2014/chart" uri="{C3380CC4-5D6E-409C-BE32-E72D297353CC}">
              <c16:uniqueId val="{00000000-41EA-4C98-B746-B0DE7AB44F02}"/>
            </c:ext>
          </c:extLst>
        </c:ser>
        <c:ser>
          <c:idx val="4"/>
          <c:order val="1"/>
          <c:tx>
            <c:strRef>
              <c:f>Charts!$AJ$4</c:f>
              <c:strCache>
                <c:ptCount val="1"/>
                <c:pt idx="0">
                  <c:v>VNAllshare</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Charts!$AJ$5:$AJ$42</c:f>
              <c:numCache>
                <c:formatCode>0.00</c:formatCode>
                <c:ptCount val="38"/>
                <c:pt idx="0">
                  <c:v>100</c:v>
                </c:pt>
                <c:pt idx="1">
                  <c:v>103.53522140100728</c:v>
                </c:pt>
                <c:pt idx="2">
                  <c:v>105.91274772712407</c:v>
                </c:pt>
                <c:pt idx="3">
                  <c:v>108.48322323238936</c:v>
                </c:pt>
                <c:pt idx="4">
                  <c:v>109.79462358558447</c:v>
                </c:pt>
                <c:pt idx="5">
                  <c:v>106.16129243246787</c:v>
                </c:pt>
                <c:pt idx="6">
                  <c:v>103.55974883903474</c:v>
                </c:pt>
                <c:pt idx="7">
                  <c:v>101.90169402838654</c:v>
                </c:pt>
                <c:pt idx="8">
                  <c:v>104.29720714239009</c:v>
                </c:pt>
                <c:pt idx="9">
                  <c:v>107.92563280790124</c:v>
                </c:pt>
                <c:pt idx="10">
                  <c:v>112.8948917522403</c:v>
                </c:pt>
                <c:pt idx="11">
                  <c:v>112.34057165282245</c:v>
                </c:pt>
                <c:pt idx="12">
                  <c:v>117.80037935770829</c:v>
                </c:pt>
                <c:pt idx="13">
                  <c:v>125.76198574138289</c:v>
                </c:pt>
                <c:pt idx="14">
                  <c:v>125.01144613774626</c:v>
                </c:pt>
                <c:pt idx="15">
                  <c:v>125.49054876054696</c:v>
                </c:pt>
                <c:pt idx="16">
                  <c:v>128.43874681143325</c:v>
                </c:pt>
                <c:pt idx="17">
                  <c:v>131.03047942965557</c:v>
                </c:pt>
                <c:pt idx="18">
                  <c:v>147.47203872064915</c:v>
                </c:pt>
                <c:pt idx="19">
                  <c:v>152.09791353260547</c:v>
                </c:pt>
                <c:pt idx="20">
                  <c:v>167.63686310419297</c:v>
                </c:pt>
                <c:pt idx="21">
                  <c:v>167.50277977631021</c:v>
                </c:pt>
                <c:pt idx="22">
                  <c:v>175.11773170253161</c:v>
                </c:pt>
                <c:pt idx="23">
                  <c:v>158.82333703970204</c:v>
                </c:pt>
                <c:pt idx="24">
                  <c:v>146.66917391588754</c:v>
                </c:pt>
                <c:pt idx="25">
                  <c:v>146.05598796520411</c:v>
                </c:pt>
                <c:pt idx="26">
                  <c:v>146.78200013081349</c:v>
                </c:pt>
                <c:pt idx="27">
                  <c:v>149.9689319118325</c:v>
                </c:pt>
                <c:pt idx="28">
                  <c:v>154.4754398587225</c:v>
                </c:pt>
                <c:pt idx="29">
                  <c:v>139.73444960429114</c:v>
                </c:pt>
                <c:pt idx="30">
                  <c:v>139.49081038655282</c:v>
                </c:pt>
                <c:pt idx="31">
                  <c:v>133.82006671463185</c:v>
                </c:pt>
                <c:pt idx="32">
                  <c:v>136.0618745503308</c:v>
                </c:pt>
                <c:pt idx="33">
                  <c:v>143.62123095035696</c:v>
                </c:pt>
                <c:pt idx="34">
                  <c:v>143.485512459939</c:v>
                </c:pt>
                <c:pt idx="35">
                  <c:v>141.90103996337274</c:v>
                </c:pt>
                <c:pt idx="36">
                  <c:v>139.3501864085294</c:v>
                </c:pt>
                <c:pt idx="37">
                  <c:v>136.72411537706896</c:v>
                </c:pt>
              </c:numCache>
            </c:numRef>
          </c:val>
          <c:smooth val="0"/>
          <c:extLst>
            <c:ext xmlns:c16="http://schemas.microsoft.com/office/drawing/2014/chart" uri="{C3380CC4-5D6E-409C-BE32-E72D297353CC}">
              <c16:uniqueId val="{00000001-41EA-4C98-B746-B0DE7AB44F02}"/>
            </c:ext>
          </c:extLst>
        </c:ser>
        <c:ser>
          <c:idx val="5"/>
          <c:order val="2"/>
          <c:tx>
            <c:strRef>
              <c:f>Charts!$AK$4</c:f>
              <c:strCache>
                <c:ptCount val="1"/>
                <c:pt idx="0">
                  <c:v>VN Index</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Charts!$AK$5:$AK$42</c:f>
              <c:numCache>
                <c:formatCode>0.00</c:formatCode>
                <c:ptCount val="38"/>
                <c:pt idx="0">
                  <c:v>100</c:v>
                </c:pt>
                <c:pt idx="1">
                  <c:v>102.23465493823167</c:v>
                </c:pt>
                <c:pt idx="2">
                  <c:v>105.46374749369383</c:v>
                </c:pt>
                <c:pt idx="3">
                  <c:v>109.08576418084216</c:v>
                </c:pt>
                <c:pt idx="4">
                  <c:v>110.88060280706296</c:v>
                </c:pt>
                <c:pt idx="5">
                  <c:v>109.27494987387622</c:v>
                </c:pt>
                <c:pt idx="6">
                  <c:v>107.53993920186282</c:v>
                </c:pt>
                <c:pt idx="7">
                  <c:v>107.50759976715612</c:v>
                </c:pt>
                <c:pt idx="8">
                  <c:v>112.74820516137386</c:v>
                </c:pt>
                <c:pt idx="9">
                  <c:v>114.93273397581015</c:v>
                </c:pt>
                <c:pt idx="10">
                  <c:v>116.79548541491501</c:v>
                </c:pt>
                <c:pt idx="11">
                  <c:v>116.05491236013202</c:v>
                </c:pt>
                <c:pt idx="12">
                  <c:v>119.30340857641815</c:v>
                </c:pt>
                <c:pt idx="13">
                  <c:v>125.55300433348424</c:v>
                </c:pt>
                <c:pt idx="14">
                  <c:v>126.69782032210077</c:v>
                </c:pt>
                <c:pt idx="15">
                  <c:v>126.57007955500936</c:v>
                </c:pt>
                <c:pt idx="16">
                  <c:v>130.07244033374297</c:v>
                </c:pt>
                <c:pt idx="17">
                  <c:v>135.38580945605071</c:v>
                </c:pt>
                <c:pt idx="18">
                  <c:v>153.60099605458888</c:v>
                </c:pt>
                <c:pt idx="19">
                  <c:v>159.14882607852016</c:v>
                </c:pt>
                <c:pt idx="20">
                  <c:v>179.54207360455331</c:v>
                </c:pt>
                <c:pt idx="21">
                  <c:v>181.34984800465682</c:v>
                </c:pt>
                <c:pt idx="22">
                  <c:v>189.90686242804463</c:v>
                </c:pt>
                <c:pt idx="23">
                  <c:v>169.82407347519558</c:v>
                </c:pt>
                <c:pt idx="24">
                  <c:v>157.04837979432114</c:v>
                </c:pt>
                <c:pt idx="25">
                  <c:v>155.35541038742633</c:v>
                </c:pt>
                <c:pt idx="26">
                  <c:v>154.64555979561476</c:v>
                </c:pt>
                <c:pt idx="27">
                  <c:v>160.00582109824725</c:v>
                </c:pt>
                <c:pt idx="28">
                  <c:v>164.46704611603403</c:v>
                </c:pt>
                <c:pt idx="29">
                  <c:v>147.91410646141915</c:v>
                </c:pt>
                <c:pt idx="30">
                  <c:v>149.81889916564256</c:v>
                </c:pt>
                <c:pt idx="31">
                  <c:v>144.32119526550667</c:v>
                </c:pt>
                <c:pt idx="32">
                  <c:v>147.2495310781967</c:v>
                </c:pt>
                <c:pt idx="33">
                  <c:v>156.11377013129814</c:v>
                </c:pt>
                <c:pt idx="34">
                  <c:v>158.58611991462388</c:v>
                </c:pt>
                <c:pt idx="35">
                  <c:v>158.40501908026641</c:v>
                </c:pt>
                <c:pt idx="36">
                  <c:v>155.2098829312464</c:v>
                </c:pt>
                <c:pt idx="37">
                  <c:v>148.10329215445307</c:v>
                </c:pt>
              </c:numCache>
            </c:numRef>
          </c:val>
          <c:smooth val="0"/>
          <c:extLst>
            <c:ext xmlns:c16="http://schemas.microsoft.com/office/drawing/2014/chart" uri="{C3380CC4-5D6E-409C-BE32-E72D297353CC}">
              <c16:uniqueId val="{00000002-41EA-4C98-B746-B0DE7AB44F02}"/>
            </c:ext>
          </c:extLst>
        </c:ser>
        <c:dLbls>
          <c:showLegendKey val="0"/>
          <c:showVal val="0"/>
          <c:showCatName val="0"/>
          <c:showSerName val="0"/>
          <c:showPercent val="0"/>
          <c:showBubbleSize val="0"/>
        </c:dLbls>
        <c:smooth val="0"/>
        <c:axId val="106084992"/>
        <c:axId val="118034816"/>
      </c:lineChart>
      <c:dateAx>
        <c:axId val="106084992"/>
        <c:scaling>
          <c:orientation val="minMax"/>
        </c:scaling>
        <c:delete val="0"/>
        <c:axPos val="b"/>
        <c:numFmt formatCode="dd/mm/yyyy" sourceLinked="1"/>
        <c:majorTickMark val="out"/>
        <c:minorTickMark val="none"/>
        <c:tickLblPos val="nextTo"/>
        <c:txPr>
          <a:bodyPr/>
          <a:lstStyle/>
          <a:p>
            <a:pPr>
              <a:defRPr sz="700">
                <a:latin typeface="Times New Roman" pitchFamily="18" charset="0"/>
                <a:cs typeface="Times New Roman" pitchFamily="18" charset="0"/>
              </a:defRPr>
            </a:pPr>
            <a:endParaRPr lang="en-US"/>
          </a:p>
        </c:txPr>
        <c:crossAx val="118034816"/>
        <c:crosses val="autoZero"/>
        <c:auto val="1"/>
        <c:lblOffset val="100"/>
        <c:baseTimeUnit val="days"/>
        <c:majorUnit val="1"/>
        <c:majorTimeUnit val="years"/>
        <c:minorUnit val="1"/>
        <c:minorTimeUnit val="years"/>
      </c:dateAx>
      <c:valAx>
        <c:axId val="118034816"/>
        <c:scaling>
          <c:orientation val="minMax"/>
          <c:min val="80"/>
        </c:scaling>
        <c:delete val="0"/>
        <c:axPos val="l"/>
        <c:numFmt formatCode="0" sourceLinked="0"/>
        <c:majorTickMark val="out"/>
        <c:minorTickMark val="none"/>
        <c:tickLblPos val="nextTo"/>
        <c:txPr>
          <a:bodyPr/>
          <a:lstStyle/>
          <a:p>
            <a:pPr>
              <a:defRPr sz="700">
                <a:latin typeface="Times New Roman" pitchFamily="18" charset="0"/>
                <a:cs typeface="Times New Roman" pitchFamily="18" charset="0"/>
              </a:defRPr>
            </a:pPr>
            <a:endParaRPr lang="en-US"/>
          </a:p>
        </c:txPr>
        <c:crossAx val="106084992"/>
        <c:crosses val="autoZero"/>
        <c:crossBetween val="between"/>
      </c:valAx>
    </c:plotArea>
    <c:legend>
      <c:legendPos val="r"/>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Sector!$AF$24:$AF$29</c:f>
              <c:strCache>
                <c:ptCount val="6"/>
                <c:pt idx="0">
                  <c:v>Bất động sản</c:v>
                </c:pt>
                <c:pt idx="1">
                  <c:v>Công nghiệp</c:v>
                </c:pt>
                <c:pt idx="2">
                  <c:v>Tài chính</c:v>
                </c:pt>
                <c:pt idx="3">
                  <c:v>Hàng tiêu dùng thiết yếu</c:v>
                </c:pt>
                <c:pt idx="4">
                  <c:v>Nguyên vật liệu</c:v>
                </c:pt>
                <c:pt idx="5">
                  <c:v>Ngành khác</c:v>
                </c:pt>
              </c:strCache>
            </c:strRef>
          </c:cat>
          <c:val>
            <c:numRef>
              <c:f>Sector!$AE$24:$AE$29</c:f>
              <c:numCache>
                <c:formatCode>0.00%</c:formatCode>
                <c:ptCount val="6"/>
                <c:pt idx="0">
                  <c:v>0.2446584044877945</c:v>
                </c:pt>
                <c:pt idx="1">
                  <c:v>0.20290970449073417</c:v>
                </c:pt>
                <c:pt idx="2">
                  <c:v>0.14759646364092929</c:v>
                </c:pt>
                <c:pt idx="3">
                  <c:v>0.14188999985030071</c:v>
                </c:pt>
                <c:pt idx="4">
                  <c:v>8.6383443343931984E-2</c:v>
                </c:pt>
                <c:pt idx="5">
                  <c:v>0.17656198418630931</c:v>
                </c:pt>
              </c:numCache>
            </c:numRef>
          </c:val>
          <c:extLst>
            <c:ext xmlns:c16="http://schemas.microsoft.com/office/drawing/2014/chart" uri="{C3380CC4-5D6E-409C-BE32-E72D297353CC}">
              <c16:uniqueId val="{00000000-E327-48C0-A3D0-1BBDA8AE5B42}"/>
            </c:ext>
          </c:extLst>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700">
          <a:latin typeface="Times New Roman" pitchFamily="18" charset="0"/>
          <a:cs typeface="Times New Roman"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strRef>
          <c:f>Charts!$X$2</c:f>
          <c:strCache>
            <c:ptCount val="1"/>
            <c:pt idx="0">
              <c:v>Tăng trưởng chỉ số từ 31/05/2016 đến 31/05/2019</c:v>
            </c:pt>
          </c:strCache>
        </c:strRef>
      </c:tx>
      <c:overlay val="0"/>
      <c:txPr>
        <a:bodyPr/>
        <a:lstStyle/>
        <a:p>
          <a:pPr>
            <a:defRPr sz="900">
              <a:latin typeface="Times New Roman" pitchFamily="18" charset="0"/>
              <a:cs typeface="Times New Roman" pitchFamily="18" charset="0"/>
            </a:defRPr>
          </a:pPr>
          <a:endParaRPr lang="en-US"/>
        </a:p>
      </c:txPr>
    </c:title>
    <c:autoTitleDeleted val="0"/>
    <c:plotArea>
      <c:layout>
        <c:manualLayout>
          <c:layoutTarget val="inner"/>
          <c:xMode val="edge"/>
          <c:yMode val="edge"/>
          <c:x val="6.8272188636928299E-2"/>
          <c:y val="0.26336049749713836"/>
          <c:w val="0.67700225240152911"/>
          <c:h val="0.55690021013788527"/>
        </c:manualLayout>
      </c:layout>
      <c:lineChart>
        <c:grouping val="standard"/>
        <c:varyColors val="0"/>
        <c:ser>
          <c:idx val="2"/>
          <c:order val="0"/>
          <c:tx>
            <c:strRef>
              <c:f>Charts!$AH$4</c:f>
              <c:strCache>
                <c:ptCount val="1"/>
                <c:pt idx="0">
                  <c:v>VN100</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Charts!$AH$5:$AH$42</c:f>
              <c:numCache>
                <c:formatCode>0.00</c:formatCode>
                <c:ptCount val="38"/>
                <c:pt idx="0">
                  <c:v>100</c:v>
                </c:pt>
                <c:pt idx="1">
                  <c:v>102.9166597341231</c:v>
                </c:pt>
                <c:pt idx="2">
                  <c:v>105.58873933081539</c:v>
                </c:pt>
                <c:pt idx="3">
                  <c:v>108.69340964677298</c:v>
                </c:pt>
                <c:pt idx="4">
                  <c:v>110.01780277190812</c:v>
                </c:pt>
                <c:pt idx="5">
                  <c:v>106.12615010897949</c:v>
                </c:pt>
                <c:pt idx="6">
                  <c:v>103.40415619852575</c:v>
                </c:pt>
                <c:pt idx="7">
                  <c:v>102.09806498843642</c:v>
                </c:pt>
                <c:pt idx="8">
                  <c:v>104.728549323661</c:v>
                </c:pt>
                <c:pt idx="9">
                  <c:v>108.02455784237054</c:v>
                </c:pt>
                <c:pt idx="10">
                  <c:v>113.3620617939204</c:v>
                </c:pt>
                <c:pt idx="11">
                  <c:v>112.72815000915091</c:v>
                </c:pt>
                <c:pt idx="12">
                  <c:v>118.25532835299401</c:v>
                </c:pt>
                <c:pt idx="13">
                  <c:v>126.51947490141924</c:v>
                </c:pt>
                <c:pt idx="14">
                  <c:v>125.34981614894431</c:v>
                </c:pt>
                <c:pt idx="15">
                  <c:v>126.1451175482089</c:v>
                </c:pt>
                <c:pt idx="16">
                  <c:v>129.23647738049675</c:v>
                </c:pt>
                <c:pt idx="17">
                  <c:v>132.35279436966536</c:v>
                </c:pt>
                <c:pt idx="18">
                  <c:v>149.68470791807394</c:v>
                </c:pt>
                <c:pt idx="19">
                  <c:v>154.50310300650548</c:v>
                </c:pt>
                <c:pt idx="20">
                  <c:v>171.21940668519039</c:v>
                </c:pt>
                <c:pt idx="21">
                  <c:v>171.50225446317145</c:v>
                </c:pt>
                <c:pt idx="22">
                  <c:v>179.73478861288112</c:v>
                </c:pt>
                <c:pt idx="23">
                  <c:v>162.44946175731658</c:v>
                </c:pt>
                <c:pt idx="24">
                  <c:v>149.75791557825727</c:v>
                </c:pt>
                <c:pt idx="25">
                  <c:v>149.14230570853366</c:v>
                </c:pt>
                <c:pt idx="26">
                  <c:v>150.07071194449523</c:v>
                </c:pt>
                <c:pt idx="27">
                  <c:v>153.61462822155298</c:v>
                </c:pt>
                <c:pt idx="28">
                  <c:v>158.02871736851736</c:v>
                </c:pt>
                <c:pt idx="29">
                  <c:v>142.61018584762829</c:v>
                </c:pt>
                <c:pt idx="30">
                  <c:v>142.22085420028955</c:v>
                </c:pt>
                <c:pt idx="31">
                  <c:v>136.45075952947442</c:v>
                </c:pt>
                <c:pt idx="32">
                  <c:v>138.72518842653449</c:v>
                </c:pt>
                <c:pt idx="33">
                  <c:v>146.54842520340083</c:v>
                </c:pt>
                <c:pt idx="34">
                  <c:v>146.05427349716325</c:v>
                </c:pt>
                <c:pt idx="35">
                  <c:v>144.50027452872578</c:v>
                </c:pt>
                <c:pt idx="36">
                  <c:v>141.8182120692812</c:v>
                </c:pt>
                <c:pt idx="37">
                  <c:v>139.45892883882675</c:v>
                </c:pt>
              </c:numCache>
            </c:numRef>
          </c:val>
          <c:smooth val="0"/>
          <c:extLst>
            <c:ext xmlns:c16="http://schemas.microsoft.com/office/drawing/2014/chart" uri="{C3380CC4-5D6E-409C-BE32-E72D297353CC}">
              <c16:uniqueId val="{00000000-80F8-40FD-AEE1-AFFC396075E5}"/>
            </c:ext>
          </c:extLst>
        </c:ser>
        <c:ser>
          <c:idx val="4"/>
          <c:order val="1"/>
          <c:tx>
            <c:strRef>
              <c:f>Charts!$AJ$4</c:f>
              <c:strCache>
                <c:ptCount val="1"/>
                <c:pt idx="0">
                  <c:v>VNAllshare</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Charts!$AJ$5:$AJ$42</c:f>
              <c:numCache>
                <c:formatCode>0.00</c:formatCode>
                <c:ptCount val="38"/>
                <c:pt idx="0">
                  <c:v>100</c:v>
                </c:pt>
                <c:pt idx="1">
                  <c:v>103.53522140100728</c:v>
                </c:pt>
                <c:pt idx="2">
                  <c:v>105.91274772712407</c:v>
                </c:pt>
                <c:pt idx="3">
                  <c:v>108.48322323238936</c:v>
                </c:pt>
                <c:pt idx="4">
                  <c:v>109.79462358558447</c:v>
                </c:pt>
                <c:pt idx="5">
                  <c:v>106.16129243246787</c:v>
                </c:pt>
                <c:pt idx="6">
                  <c:v>103.55974883903474</c:v>
                </c:pt>
                <c:pt idx="7">
                  <c:v>101.90169402838654</c:v>
                </c:pt>
                <c:pt idx="8">
                  <c:v>104.29720714239009</c:v>
                </c:pt>
                <c:pt idx="9">
                  <c:v>107.92563280790124</c:v>
                </c:pt>
                <c:pt idx="10">
                  <c:v>112.8948917522403</c:v>
                </c:pt>
                <c:pt idx="11">
                  <c:v>112.34057165282245</c:v>
                </c:pt>
                <c:pt idx="12">
                  <c:v>117.80037935770829</c:v>
                </c:pt>
                <c:pt idx="13">
                  <c:v>125.76198574138289</c:v>
                </c:pt>
                <c:pt idx="14">
                  <c:v>125.01144613774626</c:v>
                </c:pt>
                <c:pt idx="15">
                  <c:v>125.49054876054696</c:v>
                </c:pt>
                <c:pt idx="16">
                  <c:v>128.43874681143325</c:v>
                </c:pt>
                <c:pt idx="17">
                  <c:v>131.03047942965557</c:v>
                </c:pt>
                <c:pt idx="18">
                  <c:v>147.47203872064915</c:v>
                </c:pt>
                <c:pt idx="19">
                  <c:v>152.09791353260547</c:v>
                </c:pt>
                <c:pt idx="20">
                  <c:v>167.63686310419297</c:v>
                </c:pt>
                <c:pt idx="21">
                  <c:v>167.50277977631021</c:v>
                </c:pt>
                <c:pt idx="22">
                  <c:v>175.11773170253161</c:v>
                </c:pt>
                <c:pt idx="23">
                  <c:v>158.82333703970204</c:v>
                </c:pt>
                <c:pt idx="24">
                  <c:v>146.66917391588754</c:v>
                </c:pt>
                <c:pt idx="25">
                  <c:v>146.05598796520411</c:v>
                </c:pt>
                <c:pt idx="26">
                  <c:v>146.78200013081349</c:v>
                </c:pt>
                <c:pt idx="27">
                  <c:v>149.9689319118325</c:v>
                </c:pt>
                <c:pt idx="28">
                  <c:v>154.4754398587225</c:v>
                </c:pt>
                <c:pt idx="29">
                  <c:v>139.73444960429114</c:v>
                </c:pt>
                <c:pt idx="30">
                  <c:v>139.49081038655282</c:v>
                </c:pt>
                <c:pt idx="31">
                  <c:v>133.82006671463185</c:v>
                </c:pt>
                <c:pt idx="32">
                  <c:v>136.0618745503308</c:v>
                </c:pt>
                <c:pt idx="33">
                  <c:v>143.62123095035696</c:v>
                </c:pt>
                <c:pt idx="34">
                  <c:v>143.485512459939</c:v>
                </c:pt>
                <c:pt idx="35">
                  <c:v>141.90103996337274</c:v>
                </c:pt>
                <c:pt idx="36">
                  <c:v>139.3501864085294</c:v>
                </c:pt>
                <c:pt idx="37">
                  <c:v>136.72411537706896</c:v>
                </c:pt>
              </c:numCache>
            </c:numRef>
          </c:val>
          <c:smooth val="0"/>
          <c:extLst>
            <c:ext xmlns:c16="http://schemas.microsoft.com/office/drawing/2014/chart" uri="{C3380CC4-5D6E-409C-BE32-E72D297353CC}">
              <c16:uniqueId val="{00000001-80F8-40FD-AEE1-AFFC396075E5}"/>
            </c:ext>
          </c:extLst>
        </c:ser>
        <c:ser>
          <c:idx val="5"/>
          <c:order val="2"/>
          <c:tx>
            <c:strRef>
              <c:f>Charts!$AK$4</c:f>
              <c:strCache>
                <c:ptCount val="1"/>
                <c:pt idx="0">
                  <c:v>VN Index</c:v>
                </c:pt>
              </c:strCache>
            </c:strRef>
          </c:tx>
          <c:spPr>
            <a:ln w="19050"/>
          </c:spPr>
          <c:marker>
            <c:symbol val="none"/>
          </c:marker>
          <c:cat>
            <c:numRef>
              <c:f>Charts!$AE$5:$AE$42</c:f>
              <c:numCache>
                <c:formatCode>dd/mm/yyyy</c:formatCode>
                <c:ptCount val="38"/>
                <c:pt idx="0">
                  <c:v>42521</c:v>
                </c:pt>
                <c:pt idx="1">
                  <c:v>42551</c:v>
                </c:pt>
                <c:pt idx="2">
                  <c:v>42580</c:v>
                </c:pt>
                <c:pt idx="3">
                  <c:v>42613</c:v>
                </c:pt>
                <c:pt idx="4">
                  <c:v>42643</c:v>
                </c:pt>
                <c:pt idx="5">
                  <c:v>42674</c:v>
                </c:pt>
                <c:pt idx="6">
                  <c:v>42704</c:v>
                </c:pt>
                <c:pt idx="7">
                  <c:v>42734</c:v>
                </c:pt>
                <c:pt idx="8">
                  <c:v>42760</c:v>
                </c:pt>
                <c:pt idx="9">
                  <c:v>42794</c:v>
                </c:pt>
                <c:pt idx="10">
                  <c:v>42825</c:v>
                </c:pt>
                <c:pt idx="11">
                  <c:v>42853</c:v>
                </c:pt>
                <c:pt idx="12">
                  <c:v>42886</c:v>
                </c:pt>
                <c:pt idx="13">
                  <c:v>42916</c:v>
                </c:pt>
                <c:pt idx="14">
                  <c:v>42947</c:v>
                </c:pt>
                <c:pt idx="15">
                  <c:v>42978</c:v>
                </c:pt>
                <c:pt idx="16">
                  <c:v>43007</c:v>
                </c:pt>
                <c:pt idx="17">
                  <c:v>43039</c:v>
                </c:pt>
                <c:pt idx="18">
                  <c:v>43069</c:v>
                </c:pt>
                <c:pt idx="19">
                  <c:v>43098</c:v>
                </c:pt>
                <c:pt idx="20">
                  <c:v>43131</c:v>
                </c:pt>
                <c:pt idx="21">
                  <c:v>43159</c:v>
                </c:pt>
                <c:pt idx="22">
                  <c:v>43189</c:v>
                </c:pt>
                <c:pt idx="23">
                  <c:v>43217</c:v>
                </c:pt>
                <c:pt idx="24">
                  <c:v>43251</c:v>
                </c:pt>
                <c:pt idx="25">
                  <c:v>43280</c:v>
                </c:pt>
                <c:pt idx="26">
                  <c:v>43312</c:v>
                </c:pt>
                <c:pt idx="27">
                  <c:v>43343</c:v>
                </c:pt>
                <c:pt idx="28">
                  <c:v>43371</c:v>
                </c:pt>
                <c:pt idx="29">
                  <c:v>43404</c:v>
                </c:pt>
                <c:pt idx="30">
                  <c:v>43434</c:v>
                </c:pt>
                <c:pt idx="31">
                  <c:v>43462</c:v>
                </c:pt>
                <c:pt idx="32">
                  <c:v>43496</c:v>
                </c:pt>
                <c:pt idx="33">
                  <c:v>43524</c:v>
                </c:pt>
                <c:pt idx="34">
                  <c:v>43553</c:v>
                </c:pt>
                <c:pt idx="35">
                  <c:v>43581</c:v>
                </c:pt>
                <c:pt idx="36">
                  <c:v>43616</c:v>
                </c:pt>
                <c:pt idx="37">
                  <c:v>43494</c:v>
                </c:pt>
              </c:numCache>
            </c:numRef>
          </c:cat>
          <c:val>
            <c:numRef>
              <c:f>Charts!$AK$5:$AK$42</c:f>
              <c:numCache>
                <c:formatCode>0.00</c:formatCode>
                <c:ptCount val="38"/>
                <c:pt idx="0">
                  <c:v>100</c:v>
                </c:pt>
                <c:pt idx="1">
                  <c:v>102.23465493823167</c:v>
                </c:pt>
                <c:pt idx="2">
                  <c:v>105.46374749369383</c:v>
                </c:pt>
                <c:pt idx="3">
                  <c:v>109.08576418084216</c:v>
                </c:pt>
                <c:pt idx="4">
                  <c:v>110.88060280706296</c:v>
                </c:pt>
                <c:pt idx="5">
                  <c:v>109.27494987387622</c:v>
                </c:pt>
                <c:pt idx="6">
                  <c:v>107.53993920186282</c:v>
                </c:pt>
                <c:pt idx="7">
                  <c:v>107.50759976715612</c:v>
                </c:pt>
                <c:pt idx="8">
                  <c:v>112.74820516137386</c:v>
                </c:pt>
                <c:pt idx="9">
                  <c:v>114.93273397581015</c:v>
                </c:pt>
                <c:pt idx="10">
                  <c:v>116.79548541491501</c:v>
                </c:pt>
                <c:pt idx="11">
                  <c:v>116.05491236013202</c:v>
                </c:pt>
                <c:pt idx="12">
                  <c:v>119.30340857641815</c:v>
                </c:pt>
                <c:pt idx="13">
                  <c:v>125.55300433348424</c:v>
                </c:pt>
                <c:pt idx="14">
                  <c:v>126.69782032210077</c:v>
                </c:pt>
                <c:pt idx="15">
                  <c:v>126.57007955500936</c:v>
                </c:pt>
                <c:pt idx="16">
                  <c:v>130.07244033374297</c:v>
                </c:pt>
                <c:pt idx="17">
                  <c:v>135.38580945605071</c:v>
                </c:pt>
                <c:pt idx="18">
                  <c:v>153.60099605458888</c:v>
                </c:pt>
                <c:pt idx="19">
                  <c:v>159.14882607852016</c:v>
                </c:pt>
                <c:pt idx="20">
                  <c:v>179.54207360455331</c:v>
                </c:pt>
                <c:pt idx="21">
                  <c:v>181.34984800465682</c:v>
                </c:pt>
                <c:pt idx="22">
                  <c:v>189.90686242804463</c:v>
                </c:pt>
                <c:pt idx="23">
                  <c:v>169.82407347519558</c:v>
                </c:pt>
                <c:pt idx="24">
                  <c:v>157.04837979432114</c:v>
                </c:pt>
                <c:pt idx="25">
                  <c:v>155.35541038742633</c:v>
                </c:pt>
                <c:pt idx="26">
                  <c:v>154.64555979561476</c:v>
                </c:pt>
                <c:pt idx="27">
                  <c:v>160.00582109824725</c:v>
                </c:pt>
                <c:pt idx="28">
                  <c:v>164.46704611603403</c:v>
                </c:pt>
                <c:pt idx="29">
                  <c:v>147.91410646141915</c:v>
                </c:pt>
                <c:pt idx="30">
                  <c:v>149.81889916564256</c:v>
                </c:pt>
                <c:pt idx="31">
                  <c:v>144.32119526550667</c:v>
                </c:pt>
                <c:pt idx="32">
                  <c:v>147.2495310781967</c:v>
                </c:pt>
                <c:pt idx="33">
                  <c:v>156.11377013129814</c:v>
                </c:pt>
                <c:pt idx="34">
                  <c:v>158.58611991462388</c:v>
                </c:pt>
                <c:pt idx="35">
                  <c:v>158.40501908026641</c:v>
                </c:pt>
                <c:pt idx="36">
                  <c:v>155.2098829312464</c:v>
                </c:pt>
                <c:pt idx="37">
                  <c:v>148.10329215445307</c:v>
                </c:pt>
              </c:numCache>
            </c:numRef>
          </c:val>
          <c:smooth val="0"/>
          <c:extLst>
            <c:ext xmlns:c16="http://schemas.microsoft.com/office/drawing/2014/chart" uri="{C3380CC4-5D6E-409C-BE32-E72D297353CC}">
              <c16:uniqueId val="{00000002-80F8-40FD-AEE1-AFFC396075E5}"/>
            </c:ext>
          </c:extLst>
        </c:ser>
        <c:dLbls>
          <c:showLegendKey val="0"/>
          <c:showVal val="0"/>
          <c:showCatName val="0"/>
          <c:showSerName val="0"/>
          <c:showPercent val="0"/>
          <c:showBubbleSize val="0"/>
        </c:dLbls>
        <c:smooth val="0"/>
        <c:axId val="118065792"/>
        <c:axId val="119476608"/>
      </c:lineChart>
      <c:dateAx>
        <c:axId val="118065792"/>
        <c:scaling>
          <c:orientation val="minMax"/>
        </c:scaling>
        <c:delete val="0"/>
        <c:axPos val="b"/>
        <c:numFmt formatCode="dd/mm/yyyy" sourceLinked="1"/>
        <c:majorTickMark val="out"/>
        <c:minorTickMark val="none"/>
        <c:tickLblPos val="nextTo"/>
        <c:txPr>
          <a:bodyPr/>
          <a:lstStyle/>
          <a:p>
            <a:pPr>
              <a:defRPr sz="700">
                <a:latin typeface="Times New Roman" pitchFamily="18" charset="0"/>
                <a:cs typeface="Times New Roman" pitchFamily="18" charset="0"/>
              </a:defRPr>
            </a:pPr>
            <a:endParaRPr lang="en-US"/>
          </a:p>
        </c:txPr>
        <c:crossAx val="119476608"/>
        <c:crosses val="autoZero"/>
        <c:auto val="1"/>
        <c:lblOffset val="100"/>
        <c:baseTimeUnit val="days"/>
        <c:majorUnit val="1"/>
        <c:majorTimeUnit val="years"/>
        <c:minorUnit val="1"/>
        <c:minorTimeUnit val="years"/>
      </c:dateAx>
      <c:valAx>
        <c:axId val="119476608"/>
        <c:scaling>
          <c:orientation val="minMax"/>
          <c:min val="80"/>
        </c:scaling>
        <c:delete val="0"/>
        <c:axPos val="l"/>
        <c:numFmt formatCode="0" sourceLinked="0"/>
        <c:majorTickMark val="out"/>
        <c:minorTickMark val="none"/>
        <c:tickLblPos val="nextTo"/>
        <c:txPr>
          <a:bodyPr/>
          <a:lstStyle/>
          <a:p>
            <a:pPr>
              <a:defRPr sz="700">
                <a:latin typeface="Times New Roman" pitchFamily="18" charset="0"/>
                <a:cs typeface="Times New Roman" pitchFamily="18" charset="0"/>
              </a:defRPr>
            </a:pPr>
            <a:endParaRPr lang="en-US"/>
          </a:p>
        </c:txPr>
        <c:crossAx val="118065792"/>
        <c:crosses val="autoZero"/>
        <c:crossBetween val="between"/>
      </c:valAx>
    </c:plotArea>
    <c:legend>
      <c:legendPos val="r"/>
      <c:overlay val="0"/>
      <c:txPr>
        <a:bodyPr/>
        <a:lstStyle/>
        <a:p>
          <a:pPr>
            <a:defRPr sz="800">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Lbls>
            <c:spPr>
              <a:noFill/>
              <a:ln>
                <a:noFill/>
              </a:ln>
              <a:effectLst/>
            </c:spPr>
            <c:showLegendKey val="0"/>
            <c:showVal val="1"/>
            <c:showCatName val="1"/>
            <c:showSerName val="0"/>
            <c:showPercent val="0"/>
            <c:showBubbleSize val="0"/>
            <c:showLeaderLines val="1"/>
            <c:extLst>
              <c:ext xmlns:c15="http://schemas.microsoft.com/office/drawing/2012/chart" uri="{CE6537A1-D6FC-4f65-9D91-7224C49458BB}"/>
            </c:extLst>
          </c:dLbls>
          <c:cat>
            <c:strRef>
              <c:f>Sector!$AF$45:$AF$50</c:f>
              <c:strCache>
                <c:ptCount val="6"/>
                <c:pt idx="0">
                  <c:v>Bất động sản</c:v>
                </c:pt>
                <c:pt idx="1">
                  <c:v>Tài chính</c:v>
                </c:pt>
                <c:pt idx="2">
                  <c:v>Hàng tiêu dùng thiết yếu</c:v>
                </c:pt>
                <c:pt idx="3">
                  <c:v>Công nghiệp</c:v>
                </c:pt>
                <c:pt idx="4">
                  <c:v>Nguyên vật liệu</c:v>
                </c:pt>
                <c:pt idx="5">
                  <c:v>Ngành khác</c:v>
                </c:pt>
              </c:strCache>
            </c:strRef>
          </c:cat>
          <c:val>
            <c:numRef>
              <c:f>Sector!$AE$45:$AE$50</c:f>
              <c:numCache>
                <c:formatCode>0.00%</c:formatCode>
                <c:ptCount val="6"/>
                <c:pt idx="0">
                  <c:v>0.28863341884009874</c:v>
                </c:pt>
                <c:pt idx="1">
                  <c:v>0.23682438848870779</c:v>
                </c:pt>
                <c:pt idx="2">
                  <c:v>0.21047349205418608</c:v>
                </c:pt>
                <c:pt idx="3">
                  <c:v>9.5117399303993808E-2</c:v>
                </c:pt>
                <c:pt idx="4">
                  <c:v>6.0098136092439525E-2</c:v>
                </c:pt>
                <c:pt idx="5">
                  <c:v>0.10885316522057409</c:v>
                </c:pt>
              </c:numCache>
            </c:numRef>
          </c:val>
          <c:extLst>
            <c:ext xmlns:c16="http://schemas.microsoft.com/office/drawing/2014/chart" uri="{C3380CC4-5D6E-409C-BE32-E72D297353CC}">
              <c16:uniqueId val="{00000000-D116-4D0B-8849-EE02CA831851}"/>
            </c:ext>
          </c:extLst>
        </c:ser>
        <c:dLbls>
          <c:showLegendKey val="0"/>
          <c:showVal val="1"/>
          <c:showCatName val="1"/>
          <c:showSerName val="0"/>
          <c:showPercent val="0"/>
          <c:showBubbleSize val="0"/>
          <c:showLeaderLines val="1"/>
        </c:dLbls>
        <c:firstSliceAng val="0"/>
      </c:pieChart>
    </c:plotArea>
    <c:plotVisOnly val="1"/>
    <c:dispBlanksAs val="zero"/>
    <c:showDLblsOverMax val="0"/>
  </c:chart>
  <c:spPr>
    <a:ln>
      <a:noFill/>
    </a:ln>
  </c:spPr>
  <c:txPr>
    <a:bodyPr/>
    <a:lstStyle/>
    <a:p>
      <a:pPr>
        <a:defRPr sz="700">
          <a:latin typeface="Times New Roman" pitchFamily="18" charset="0"/>
          <a:cs typeface="Times New Roman" pitchFamily="18" charset="0"/>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0.05444</cdr:x>
      <cdr:y>0.92351</cdr:y>
    </cdr:from>
    <cdr:to>
      <cdr:x>0.78011</cdr:x>
      <cdr:y>1</cdr:y>
    </cdr:to>
    <cdr:sp macro="" textlink="">
      <cdr:nvSpPr>
        <cdr:cNvPr id="2" name="TextBox 1"/>
        <cdr:cNvSpPr txBox="1"/>
      </cdr:nvSpPr>
      <cdr:spPr>
        <a:xfrm xmlns:a="http://schemas.openxmlformats.org/drawingml/2006/main">
          <a:off x="285750" y="1905000"/>
          <a:ext cx="3808777" cy="15624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fld id="{6DCAB2A2-25E4-47D3-9B61-CD68868EAC8C}" type="TxLink">
            <a:rPr lang="en-US" sz="700" b="0" i="0" u="none" strike="noStrike">
              <a:solidFill>
                <a:srgbClr val="000000"/>
              </a:solidFill>
              <a:latin typeface="Times New Roman" pitchFamily="18" charset="0"/>
              <a:cs typeface="Times New Roman" pitchFamily="18" charset="0"/>
            </a:rPr>
            <a:pPr/>
            <a:t>* Các chỉ số trên được giả lập tái cơ sở thành 100 vào thời điểm 31/05/2016</a:t>
          </a:fld>
          <a:endParaRPr lang="en-US" sz="700">
            <a:latin typeface="Times New Roman" pitchFamily="18" charset="0"/>
            <a:cs typeface="Times New Roman"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0.05444</cdr:x>
      <cdr:y>0.88859</cdr:y>
    </cdr:from>
    <cdr:to>
      <cdr:x>1</cdr:x>
      <cdr:y>0.96508</cdr:y>
    </cdr:to>
    <cdr:sp macro="" textlink="">
      <cdr:nvSpPr>
        <cdr:cNvPr id="2" name="TextBox 1"/>
        <cdr:cNvSpPr txBox="1"/>
      </cdr:nvSpPr>
      <cdr:spPr>
        <a:xfrm xmlns:a="http://schemas.openxmlformats.org/drawingml/2006/main">
          <a:off x="209220" y="1384932"/>
          <a:ext cx="3633909" cy="1192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fld id="{6DCAB2A2-25E4-47D3-9B61-CD68868EAC8C}" type="TxLink">
            <a:rPr lang="en-US" sz="700" b="0" i="0" u="none" strike="noStrike">
              <a:solidFill>
                <a:srgbClr val="000000"/>
              </a:solidFill>
              <a:latin typeface="Times New Roman" pitchFamily="18" charset="0"/>
              <a:cs typeface="Times New Roman" pitchFamily="18" charset="0"/>
            </a:rPr>
            <a:pPr/>
            <a:t>* Các chỉ số trên được giả lập tái cơ sở thành 100 vào thời điểm 31/05/2016</a:t>
          </a:fld>
          <a:endParaRPr lang="en-US" sz="700">
            <a:latin typeface="Times New Roman" pitchFamily="18" charset="0"/>
            <a:cs typeface="Times New Roman" pitchFamily="18" charset="0"/>
          </a:endParaRPr>
        </a:p>
      </cdr:txBody>
    </cdr:sp>
  </cdr:relSizeAnchor>
</c:userShapes>
</file>

<file path=word/drawings/drawing3.xml><?xml version="1.0" encoding="utf-8"?>
<c:userShapes xmlns:c="http://schemas.openxmlformats.org/drawingml/2006/chart">
  <cdr:relSizeAnchor xmlns:cdr="http://schemas.openxmlformats.org/drawingml/2006/chartDrawing">
    <cdr:from>
      <cdr:x>0.05444</cdr:x>
      <cdr:y>0.88859</cdr:y>
    </cdr:from>
    <cdr:to>
      <cdr:x>1</cdr:x>
      <cdr:y>0.96508</cdr:y>
    </cdr:to>
    <cdr:sp macro="" textlink="">
      <cdr:nvSpPr>
        <cdr:cNvPr id="2" name="TextBox 1"/>
        <cdr:cNvSpPr txBox="1"/>
      </cdr:nvSpPr>
      <cdr:spPr>
        <a:xfrm xmlns:a="http://schemas.openxmlformats.org/drawingml/2006/main">
          <a:off x="209220" y="1384932"/>
          <a:ext cx="3633909" cy="1192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fld id="{6DCAB2A2-25E4-47D3-9B61-CD68868EAC8C}" type="TxLink">
            <a:rPr lang="en-US" sz="700" b="0" i="0" u="none" strike="noStrike">
              <a:solidFill>
                <a:srgbClr val="000000"/>
              </a:solidFill>
              <a:latin typeface="Times New Roman" pitchFamily="18" charset="0"/>
              <a:cs typeface="Times New Roman" pitchFamily="18" charset="0"/>
            </a:rPr>
            <a:pPr/>
            <a:t>* Các chỉ số trên được giả lập tái cơ sở thành 100 vào thời điểm 31/05/2016</a:t>
          </a:fld>
          <a:endParaRPr lang="en-US" sz="700">
            <a:latin typeface="Times New Roman" pitchFamily="18" charset="0"/>
            <a:cs typeface="Times New Roman" pitchFamily="18" charset="0"/>
          </a:endParaRPr>
        </a:p>
      </cdr:txBody>
    </cdr:sp>
  </cdr:relSizeAnchor>
</c:userShapes>
</file>

<file path=word/drawings/drawing4.xml><?xml version="1.0" encoding="utf-8"?>
<c:userShapes xmlns:c="http://schemas.openxmlformats.org/drawingml/2006/chart">
  <cdr:relSizeAnchor xmlns:cdr="http://schemas.openxmlformats.org/drawingml/2006/chartDrawing">
    <cdr:from>
      <cdr:x>0.05444</cdr:x>
      <cdr:y>0.88859</cdr:y>
    </cdr:from>
    <cdr:to>
      <cdr:x>1</cdr:x>
      <cdr:y>0.96508</cdr:y>
    </cdr:to>
    <cdr:sp macro="" textlink="">
      <cdr:nvSpPr>
        <cdr:cNvPr id="2" name="TextBox 1"/>
        <cdr:cNvSpPr txBox="1"/>
      </cdr:nvSpPr>
      <cdr:spPr>
        <a:xfrm xmlns:a="http://schemas.openxmlformats.org/drawingml/2006/main">
          <a:off x="209220" y="1384932"/>
          <a:ext cx="3633909" cy="1192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fld id="{6DCAB2A2-25E4-47D3-9B61-CD68868EAC8C}" type="TxLink">
            <a:rPr lang="en-US" sz="700" b="0" i="0" u="none" strike="noStrike">
              <a:solidFill>
                <a:srgbClr val="000000"/>
              </a:solidFill>
              <a:latin typeface="Times New Roman" pitchFamily="18" charset="0"/>
              <a:cs typeface="Times New Roman" pitchFamily="18" charset="0"/>
            </a:rPr>
            <a:pPr/>
            <a:t>* Các chỉ số trên được giả lập tái cơ sở thành 100 vào thời điểm 31/05/2016</a:t>
          </a:fld>
          <a:endParaRPr lang="en-US" sz="700">
            <a:latin typeface="Times New Roman" pitchFamily="18" charset="0"/>
            <a:cs typeface="Times New Roman"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0.04736</cdr:x>
      <cdr:y>0.89732</cdr:y>
    </cdr:from>
    <cdr:to>
      <cdr:x>0.99292</cdr:x>
      <cdr:y>0.97381</cdr:y>
    </cdr:to>
    <cdr:sp macro="" textlink="">
      <cdr:nvSpPr>
        <cdr:cNvPr id="2" name="TextBox 1"/>
        <cdr:cNvSpPr txBox="1"/>
      </cdr:nvSpPr>
      <cdr:spPr>
        <a:xfrm xmlns:a="http://schemas.openxmlformats.org/drawingml/2006/main">
          <a:off x="182005" y="1398539"/>
          <a:ext cx="3633909" cy="1192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fld id="{6DCAB2A2-25E4-47D3-9B61-CD68868EAC8C}" type="TxLink">
            <a:rPr lang="en-US" sz="700" b="0" i="0" u="none" strike="noStrike">
              <a:solidFill>
                <a:srgbClr val="000000"/>
              </a:solidFill>
              <a:latin typeface="Times New Roman" pitchFamily="18" charset="0"/>
              <a:cs typeface="Times New Roman" pitchFamily="18" charset="0"/>
            </a:rPr>
            <a:pPr/>
            <a:t>* Các chỉ số trên được giả lập tái cơ sở thành 100 vào thời điểm 31/05/2016</a:t>
          </a:fld>
          <a:endParaRPr lang="en-US" sz="700">
            <a:latin typeface="Times New Roman" pitchFamily="18" charset="0"/>
            <a:cs typeface="Times New Roman"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0.05444</cdr:x>
      <cdr:y>0.89732</cdr:y>
    </cdr:from>
    <cdr:to>
      <cdr:x>1</cdr:x>
      <cdr:y>0.97381</cdr:y>
    </cdr:to>
    <cdr:sp macro="" textlink="">
      <cdr:nvSpPr>
        <cdr:cNvPr id="2" name="TextBox 1"/>
        <cdr:cNvSpPr txBox="1"/>
      </cdr:nvSpPr>
      <cdr:spPr>
        <a:xfrm xmlns:a="http://schemas.openxmlformats.org/drawingml/2006/main">
          <a:off x="209220" y="1398539"/>
          <a:ext cx="3633909" cy="11921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fld id="{6DCAB2A2-25E4-47D3-9B61-CD68868EAC8C}" type="TxLink">
            <a:rPr lang="en-US" sz="700" b="0" i="0" u="none" strike="noStrike">
              <a:solidFill>
                <a:srgbClr val="000000"/>
              </a:solidFill>
              <a:latin typeface="Times New Roman" pitchFamily="18" charset="0"/>
              <a:cs typeface="Times New Roman" pitchFamily="18" charset="0"/>
            </a:rPr>
            <a:pPr/>
            <a:t>* Các chỉ số trên được giả lập tái cơ sở thành 100 vào thời điểm 31/05/2016</a:t>
          </a:fld>
          <a:endParaRPr lang="en-US" sz="700">
            <a:latin typeface="Times New Roman" pitchFamily="18" charset="0"/>
            <a:cs typeface="Times New Roman"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EF5084D-2C1E-43C0-9E3E-F123C1781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Pages>
  <Words>2798</Words>
  <Characters>15953</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HCM Exchange Stock</Company>
  <LinksUpToDate>false</LinksUpToDate>
  <CharactersWithSpaces>18714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Quoc Minh Tai;Pham Trong Nghia</dc:creator>
  <cp:lastModifiedBy>Nguyen Thi Minh Hoang</cp:lastModifiedBy>
  <cp:revision>4</cp:revision>
  <cp:lastPrinted>2019-05-10T06:43:00Z</cp:lastPrinted>
  <dcterms:created xsi:type="dcterms:W3CDTF">2019-06-05T03:08:00Z</dcterms:created>
  <dcterms:modified xsi:type="dcterms:W3CDTF">2019-06-10T03:34:00Z</dcterms:modified>
</cp:coreProperties>
</file>